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rPr>
          <w:color w:val="666666"/>
          <w:sz w:val="18"/>
          <w:szCs w:val="18"/>
        </w:rPr>
      </w:pPr>
      <w:r>
        <w:rPr>
          <w:color w:val="666666"/>
          <w:sz w:val="18"/>
          <w:szCs w:val="18"/>
        </w:rPr>
        <w:t xml:space="preserve">Edexcel A Level Spanish (9SP0) — Paper 1, Section B: Reading</w:t>
      </w:r>
    </w:p>
    <w:p>
      <w:pPr>
        <w:spacing w:after="240"/>
        <w:rPr>
          <w:b/>
          <w:bCs/>
          <w:sz w:val="32"/>
          <w:szCs w:val="32"/>
        </w:rPr>
      </w:pPr>
      <w:r>
        <w:rPr>
          <w:b/>
          <w:bCs/>
          <w:sz w:val="32"/>
          <w:szCs w:val="32"/>
        </w:rPr>
        <w:t xml:space="preserve">Reading Practice (Q5–Q7) 1–5: Mark Scheme</w:t>
      </w:r>
    </w:p>
    <w:p>
      <w:pPr>
        <w:spacing w:after="120"/>
        <w:rPr>
          <w:b/>
          <w:bCs/>
          <w:sz w:val="24"/>
          <w:szCs w:val="24"/>
        </w:rPr>
      </w:pPr>
      <w:r>
        <w:rPr>
          <w:b/>
          <w:bCs/>
          <w:sz w:val="24"/>
          <w:szCs w:val="24"/>
        </w:rPr>
        <w:t xml:space="preserve">Marking principles (based on the Pearson 9SP0/01 mark schemes and examiner reports)</w:t>
      </w:r>
    </w:p>
    <w:p>
      <w:pPr>
        <w:spacing w:after="120"/>
        <w:ind w:left="360" w:hanging="240"/>
      </w:pPr>
      <w:r>
        <w:t xml:space="preserve">•  Questions 5 and 6: one mark for each correct box crossed. Crossed-out work should be marked unless the student has replaced it with an alternative response (Pearson). The Pearson mark schemes list only the four Question 6 letters and state no rule for extra crosses; our suggestion is to deduct one mark for each cross beyond four, so students learn to cross exactly four.</w:t>
      </w:r>
    </w:p>
    <w:p>
      <w:pPr>
        <w:spacing w:after="120"/>
        <w:ind w:left="360" w:hanging="240"/>
      </w:pPr>
      <w:r>
        <w:t xml:space="preserve">•  There are no marks for quality of language. Spelling and grammar errors are tolerated as long as the message is not ambiguous.</w:t>
      </w:r>
    </w:p>
    <w:p>
      <w:pPr>
        <w:spacing w:after="120"/>
        <w:ind w:left="360" w:hanging="240"/>
      </w:pPr>
      <w:r>
        <w:t xml:space="preserve">•  Written responses in the wrong language (e.g. English) cannot be awarded a mark.</w:t>
      </w:r>
    </w:p>
    <w:p>
      <w:pPr>
        <w:spacing w:after="120"/>
        <w:ind w:left="360" w:hanging="240"/>
      </w:pPr>
      <w:r>
        <w:t xml:space="preserve">•  Students do not need to write full sentences; single words or short phrases are acceptable (e.g. «habla inglés», «no sabían nada»).</w:t>
      </w:r>
    </w:p>
    <w:p>
      <w:pPr>
        <w:spacing w:after="120"/>
        <w:ind w:left="360" w:hanging="240"/>
      </w:pPr>
      <w:r>
        <w:t xml:space="preserve">•  Order of elements: consider only as many elements as there are marks. For a 1-mark question the first answer given is marked, even if a correct answer follows. For 2-mark questions award each mark separately, applying the same rule.</w:t>
      </w:r>
    </w:p>
    <w:p>
      <w:pPr>
        <w:spacing w:after="120"/>
        <w:ind w:left="360" w:hanging="240"/>
      </w:pPr>
      <w:r>
        <w:t xml:space="preserve">•  Students may use words from the text, but must not copy («lift») whole sections where the question requires them to manipulate the language. Lifts that do not answer the question are listed in the Reject column.</w:t>
      </w:r>
    </w:p>
    <w:p>
      <w:pPr>
        <w:spacing w:after="120"/>
        <w:ind w:left="360" w:hanging="240"/>
      </w:pPr>
      <w:r>
        <w:t xml:space="preserve">•  «Da dos ideas»: the two marks are for two separate ideas. Two details that make the same point score one mark only.</w:t>
      </w:r>
    </w:p>
    <w:p>
      <w:pPr>
        <w:spacing w:after="120"/>
        <w:ind w:left="360" w:hanging="240"/>
      </w:pPr>
      <w:r>
        <w:t xml:space="preserve">•  Numbers must be complete and have their unit (años, meses, semanas). Answers that change or drop digits do not score.</w:t>
      </w:r>
    </w:p>
    <w:p>
      <w:pPr>
        <w:spacing w:after="120"/>
        <w:ind w:left="360" w:hanging="240"/>
      </w:pPr>
      <w:r>
        <w:t xml:space="preserve">•  Variants on the listed answers should be accepted if they convey the same meaning. Use the English key idea to judge.</w:t>
      </w:r>
    </w:p>
    <w:p>
      <w:pPr>
        <w:spacing w:after="120"/>
      </w:pPr>
    </w:p>
    <w:p>
      <w:pPr>
        <w:spacing w:after="120"/>
        <w:rPr>
          <w:b/>
          <w:bCs/>
          <w:sz w:val="24"/>
          <w:szCs w:val="24"/>
        </w:rPr>
      </w:pPr>
      <w:r>
        <w:rPr>
          <w:b/>
          <w:bCs/>
          <w:sz w:val="24"/>
          <w:szCs w:val="24"/>
        </w:rPr>
        <w:t xml:space="preserve">Answer overview</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600"/>
        <w:gridCol w:w="2400"/>
        <w:gridCol w:w="3238"/>
        <w:gridCol w:w="2400"/>
      </w:tblGrid>
      <w:tr>
        <w:trPr>
          <w:tblHeader/>
        </w:trPr>
        <w:tc>
          <w:tcPr>
            <w:tcW w:type="dxa" w:w="1600"/>
            <w:tcBorders>
              <w:top w:val="single" w:color="999999" w:sz="4"/>
              <w:left w:val="single" w:color="999999" w:sz="4"/>
              <w:bottom w:val="single" w:color="999999" w:sz="4"/>
              <w:right w:val="single" w:color="999999" w:sz="4"/>
            </w:tcBorders>
            <w:shd w:fill="D9E2F3" w:color="auto" w:val="clear"/>
            <w:tcMar>
              <w:top w:type="dxa" w:w="80"/>
              <w:left w:type="dxa" w:w="100"/>
              <w:bottom w:type="dxa" w:w="80"/>
              <w:right w:type="dxa" w:w="100"/>
            </w:tcMar>
          </w:tcPr>
          <w:p>
            <w:pPr>
              <w:spacing w:after="60"/>
            </w:pPr>
            <w:r>
              <w:rPr>
                <w:b/>
                <w:bCs/>
                <w:sz w:val="19"/>
                <w:szCs w:val="19"/>
              </w:rPr>
              <w:t xml:space="preserve">Set</w:t>
            </w:r>
          </w:p>
        </w:tc>
        <w:tc>
          <w:tcPr>
            <w:tcW w:type="dxa" w:w="2400"/>
            <w:tcBorders>
              <w:top w:val="single" w:color="999999" w:sz="4"/>
              <w:left w:val="single" w:color="999999" w:sz="4"/>
              <w:bottom w:val="single" w:color="999999" w:sz="4"/>
              <w:right w:val="single" w:color="999999" w:sz="4"/>
            </w:tcBorders>
            <w:shd w:fill="D9E2F3" w:color="auto" w:val="clear"/>
            <w:tcMar>
              <w:top w:type="dxa" w:w="80"/>
              <w:left w:type="dxa" w:w="100"/>
              <w:bottom w:type="dxa" w:w="80"/>
              <w:right w:type="dxa" w:w="100"/>
            </w:tcMar>
          </w:tcPr>
          <w:p>
            <w:pPr>
              <w:spacing w:after="60"/>
            </w:pPr>
            <w:r>
              <w:rPr>
                <w:b/>
                <w:bCs/>
                <w:sz w:val="19"/>
                <w:szCs w:val="19"/>
              </w:rPr>
              <w:t xml:space="preserve">Question 5</w:t>
            </w:r>
          </w:p>
        </w:tc>
        <w:tc>
          <w:tcPr>
            <w:tcW w:type="dxa" w:w="3238"/>
            <w:tcBorders>
              <w:top w:val="single" w:color="999999" w:sz="4"/>
              <w:left w:val="single" w:color="999999" w:sz="4"/>
              <w:bottom w:val="single" w:color="999999" w:sz="4"/>
              <w:right w:val="single" w:color="999999" w:sz="4"/>
            </w:tcBorders>
            <w:shd w:fill="D9E2F3" w:color="auto" w:val="clear"/>
            <w:tcMar>
              <w:top w:type="dxa" w:w="80"/>
              <w:left w:type="dxa" w:w="100"/>
              <w:bottom w:type="dxa" w:w="80"/>
              <w:right w:type="dxa" w:w="100"/>
            </w:tcMar>
          </w:tcPr>
          <w:p>
            <w:pPr>
              <w:spacing w:after="60"/>
            </w:pPr>
            <w:r>
              <w:rPr>
                <w:b/>
                <w:bCs/>
                <w:sz w:val="19"/>
                <w:szCs w:val="19"/>
              </w:rPr>
              <w:t xml:space="preserve">Question 6</w:t>
            </w:r>
          </w:p>
        </w:tc>
        <w:tc>
          <w:tcPr>
            <w:tcW w:type="dxa" w:w="2400"/>
            <w:tcBorders>
              <w:top w:val="single" w:color="999999" w:sz="4"/>
              <w:left w:val="single" w:color="999999" w:sz="4"/>
              <w:bottom w:val="single" w:color="999999" w:sz="4"/>
              <w:right w:val="single" w:color="999999" w:sz="4"/>
            </w:tcBorders>
            <w:shd w:fill="D9E2F3" w:color="auto" w:val="clear"/>
            <w:tcMar>
              <w:top w:type="dxa" w:w="80"/>
              <w:left w:type="dxa" w:w="100"/>
              <w:bottom w:type="dxa" w:w="80"/>
              <w:right w:type="dxa" w:w="100"/>
            </w:tcMar>
          </w:tcPr>
          <w:p>
            <w:pPr>
              <w:spacing w:after="60"/>
            </w:pPr>
            <w:r>
              <w:rPr>
                <w:b/>
                <w:bCs/>
                <w:sz w:val="19"/>
                <w:szCs w:val="19"/>
              </w:rPr>
              <w:t xml:space="preserve">Question 7 marks</w:t>
            </w:r>
          </w:p>
        </w:tc>
      </w:tr>
      <w:tr>
        <w:trPr>
          <w:cantSplit/>
        </w:trPr>
        <w:tc>
          <w:tcPr>
            <w:tcW w:type="dxa" w:w="16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1 – Los abuelos</w:t>
            </w:r>
          </w:p>
        </w:tc>
        <w:tc>
          <w:tcPr>
            <w:tcW w:type="dxa" w:w="24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(i) B   (ii) D   (iii) A   (iv) C</w:t>
            </w:r>
          </w:p>
        </w:tc>
        <w:tc>
          <w:tcPr>
            <w:tcW w:type="dxa" w:w="3238"/>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A, C, F, H</w:t>
            </w:r>
          </w:p>
        </w:tc>
        <w:tc>
          <w:tcPr>
            <w:tcW w:type="dxa" w:w="24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(a) 1  (b) 2  (c) 1  (d) 2</w:t>
            </w:r>
          </w:p>
        </w:tc>
      </w:tr>
      <w:tr>
        <w:trPr>
          <w:cantSplit/>
        </w:trPr>
        <w:tc>
          <w:tcPr>
            <w:tcW w:type="dxa" w:w="16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2 – La censura</w:t>
            </w:r>
          </w:p>
        </w:tc>
        <w:tc>
          <w:tcPr>
            <w:tcW w:type="dxa" w:w="24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(i) C   (ii) A   (iii) D   (iv) B</w:t>
            </w:r>
          </w:p>
        </w:tc>
        <w:tc>
          <w:tcPr>
            <w:tcW w:type="dxa" w:w="3238"/>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B, D, G, I</w:t>
            </w:r>
          </w:p>
        </w:tc>
        <w:tc>
          <w:tcPr>
            <w:tcW w:type="dxa" w:w="24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(a) 2  (b) 1  (c) 2  (d) 1</w:t>
            </w:r>
          </w:p>
        </w:tc>
      </w:tr>
      <w:tr>
        <w:trPr>
          <w:cantSplit/>
        </w:trPr>
        <w:tc>
          <w:tcPr>
            <w:tcW w:type="dxa" w:w="16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3 – Torres humanas</w:t>
            </w:r>
          </w:p>
        </w:tc>
        <w:tc>
          <w:tcPr>
            <w:tcW w:type="dxa" w:w="24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(i) A   (ii) C   (iii) B   (iv) D</w:t>
            </w:r>
          </w:p>
        </w:tc>
        <w:tc>
          <w:tcPr>
            <w:tcW w:type="dxa" w:w="3238"/>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C, E, G, H</w:t>
            </w:r>
          </w:p>
        </w:tc>
        <w:tc>
          <w:tcPr>
            <w:tcW w:type="dxa" w:w="24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(a) 1  (b) 1  (c) 2  (d) 1  (e) 1</w:t>
            </w:r>
          </w:p>
        </w:tc>
      </w:tr>
      <w:tr>
        <w:trPr>
          <w:cantSplit/>
        </w:trPr>
        <w:tc>
          <w:tcPr>
            <w:tcW w:type="dxa" w:w="16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4 – La Movida</w:t>
            </w:r>
          </w:p>
        </w:tc>
        <w:tc>
          <w:tcPr>
            <w:tcW w:type="dxa" w:w="24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(i) D   (ii) B   (iii) C   (iv) A</w:t>
            </w:r>
          </w:p>
        </w:tc>
        <w:tc>
          <w:tcPr>
            <w:tcW w:type="dxa" w:w="3238"/>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A, B, E, I</w:t>
            </w:r>
          </w:p>
        </w:tc>
        <w:tc>
          <w:tcPr>
            <w:tcW w:type="dxa" w:w="24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(a) 1  (b) 2  (c) 2  (d) 1</w:t>
            </w:r>
          </w:p>
        </w:tc>
      </w:tr>
      <w:tr>
        <w:trPr>
          <w:cantSplit/>
        </w:trPr>
        <w:tc>
          <w:tcPr>
            <w:tcW w:type="dxa" w:w="16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5 – Lavapiés</w:t>
            </w:r>
          </w:p>
        </w:tc>
        <w:tc>
          <w:tcPr>
            <w:tcW w:type="dxa" w:w="24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(i) C   (ii) D   (iii) A   (iv) B</w:t>
            </w:r>
          </w:p>
        </w:tc>
        <w:tc>
          <w:tcPr>
            <w:tcW w:type="dxa" w:w="3238"/>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D, F, G, I</w:t>
            </w:r>
          </w:p>
        </w:tc>
        <w:tc>
          <w:tcPr>
            <w:tcW w:type="dxa" w:w="24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(a) 1  (b) 1  (c) 1  (d) 1  (e) 2</w:t>
            </w:r>
          </w:p>
        </w:tc>
      </w:tr>
    </w:tbl>
    <w:p>
      <w:r>
        <w:br w:type="page"/>
      </w:r>
    </w:p>
    <w:p>
      <w:pPr>
        <w:spacing w:after="120"/>
        <w:rPr>
          <w:b/>
          <w:bCs/>
          <w:sz w:val="28"/>
          <w:szCs w:val="28"/>
        </w:rPr>
      </w:pPr>
      <w:r>
        <w:rPr>
          <w:b/>
          <w:bCs/>
          <w:sz w:val="28"/>
          <w:szCs w:val="28"/>
        </w:rPr>
        <w:t xml:space="preserve">Reading Practice (Q5–Q7) 1: Los abuelos</w:t>
      </w:r>
    </w:p>
    <w:p>
      <w:pPr>
        <w:spacing w:after="120"/>
        <w:rPr>
          <w:b/>
          <w:bCs/>
          <w:sz w:val="22"/>
          <w:szCs w:val="22"/>
        </w:rPr>
      </w:pPr>
      <w:r>
        <w:rPr>
          <w:b/>
          <w:bCs/>
          <w:sz w:val="22"/>
          <w:szCs w:val="22"/>
        </w:rPr>
        <w:t xml:space="preserve">Question 5 — Los abuelos, el pilar invisible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000"/>
        <w:gridCol w:w="4300"/>
        <w:gridCol w:w="3538"/>
        <w:gridCol w:w="800"/>
      </w:tblGrid>
      <w:tr>
        <w:trPr>
          <w:tblHeader/>
        </w:trPr>
        <w:tc>
          <w:tcPr>
            <w:tcW w:type="dxa" w:w="1000"/>
            <w:tcBorders>
              <w:top w:val="single" w:color="999999" w:sz="4"/>
              <w:left w:val="single" w:color="999999" w:sz="4"/>
              <w:bottom w:val="single" w:color="999999" w:sz="4"/>
              <w:right w:val="single" w:color="999999" w:sz="4"/>
            </w:tcBorders>
            <w:shd w:fill="D9E2F3" w:color="auto" w:val="clear"/>
            <w:tcMar>
              <w:top w:type="dxa" w:w="80"/>
              <w:left w:type="dxa" w:w="100"/>
              <w:bottom w:type="dxa" w:w="80"/>
              <w:right w:type="dxa" w:w="100"/>
            </w:tcMar>
          </w:tcPr>
          <w:p>
            <w:pPr>
              <w:spacing w:after="60"/>
            </w:pPr>
            <w:r>
              <w:rPr>
                <w:b/>
                <w:bCs/>
                <w:sz w:val="19"/>
                <w:szCs w:val="19"/>
              </w:rPr>
              <w:t xml:space="preserve">Question</w:t>
            </w:r>
          </w:p>
        </w:tc>
        <w:tc>
          <w:tcPr>
            <w:tcW w:type="dxa" w:w="4300"/>
            <w:tcBorders>
              <w:top w:val="single" w:color="999999" w:sz="4"/>
              <w:left w:val="single" w:color="999999" w:sz="4"/>
              <w:bottom w:val="single" w:color="999999" w:sz="4"/>
              <w:right w:val="single" w:color="999999" w:sz="4"/>
            </w:tcBorders>
            <w:shd w:fill="D9E2F3" w:color="auto" w:val="clear"/>
            <w:tcMar>
              <w:top w:type="dxa" w:w="80"/>
              <w:left w:type="dxa" w:w="100"/>
              <w:bottom w:type="dxa" w:w="80"/>
              <w:right w:type="dxa" w:w="100"/>
            </w:tcMar>
          </w:tcPr>
          <w:p>
            <w:pPr>
              <w:spacing w:after="60"/>
            </w:pPr>
            <w:r>
              <w:rPr>
                <w:b/>
                <w:bCs/>
                <w:sz w:val="19"/>
                <w:szCs w:val="19"/>
              </w:rPr>
              <w:t xml:space="preserve">Answer</w:t>
            </w:r>
          </w:p>
        </w:tc>
        <w:tc>
          <w:tcPr>
            <w:tcW w:type="dxa" w:w="3538"/>
            <w:tcBorders>
              <w:top w:val="single" w:color="999999" w:sz="4"/>
              <w:left w:val="single" w:color="999999" w:sz="4"/>
              <w:bottom w:val="single" w:color="999999" w:sz="4"/>
              <w:right w:val="single" w:color="999999" w:sz="4"/>
            </w:tcBorders>
            <w:shd w:fill="D9E2F3" w:color="auto" w:val="clear"/>
            <w:tcMar>
              <w:top w:type="dxa" w:w="80"/>
              <w:left w:type="dxa" w:w="100"/>
              <w:bottom w:type="dxa" w:w="80"/>
              <w:right w:type="dxa" w:w="100"/>
            </w:tcMar>
          </w:tcPr>
          <w:p>
            <w:pPr>
              <w:spacing w:after="60"/>
            </w:pPr>
            <w:r>
              <w:rPr>
                <w:b/>
                <w:bCs/>
                <w:sz w:val="19"/>
                <w:szCs w:val="19"/>
              </w:rPr>
              <w:t xml:space="preserve">Where in the text</w:t>
            </w:r>
          </w:p>
        </w:tc>
        <w:tc>
          <w:tcPr>
            <w:tcW w:type="dxa" w:w="800"/>
            <w:tcBorders>
              <w:top w:val="single" w:color="999999" w:sz="4"/>
              <w:left w:val="single" w:color="999999" w:sz="4"/>
              <w:bottom w:val="single" w:color="999999" w:sz="4"/>
              <w:right w:val="single" w:color="999999" w:sz="4"/>
            </w:tcBorders>
            <w:shd w:fill="D9E2F3" w:color="auto" w:val="clear"/>
            <w:tcMar>
              <w:top w:type="dxa" w:w="80"/>
              <w:left w:type="dxa" w:w="100"/>
              <w:bottom w:type="dxa" w:w="80"/>
              <w:right w:type="dxa" w:w="100"/>
            </w:tcMar>
          </w:tcPr>
          <w:p>
            <w:pPr>
              <w:spacing w:after="60"/>
            </w:pPr>
            <w:r>
              <w:rPr>
                <w:b/>
                <w:bCs/>
                <w:sz w:val="19"/>
                <w:szCs w:val="19"/>
              </w:rPr>
              <w:t xml:space="preserve">Mark</w:t>
            </w:r>
          </w:p>
        </w:tc>
      </w:tr>
      <w:tr>
        <w:trPr>
          <w:cantSplit/>
        </w:trPr>
        <w:tc>
          <w:tcPr>
            <w:tcW w:type="dxa" w:w="10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5 (i)</w:t>
            </w:r>
          </w:p>
        </w:tc>
        <w:tc>
          <w:tcPr>
            <w:tcW w:type="dxa" w:w="43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B  cuidar a los niños fuera de casa resulta muy caro.</w:t>
            </w:r>
          </w:p>
        </w:tc>
        <w:tc>
          <w:tcPr>
            <w:tcW w:type="dxa" w:w="3538"/>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i/>
                <w:iCs/>
                <w:color w:val="444444"/>
                <w:sz w:val="19"/>
                <w:szCs w:val="19"/>
              </w:rPr>
              <w:t xml:space="preserve">guarderías que cuestan un ojo de la cara (idiom explained)</w:t>
            </w:r>
          </w:p>
        </w:tc>
        <w:tc>
          <w:tcPr>
            <w:tcW w:type="dxa" w:w="8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(1)</w:t>
            </w:r>
          </w:p>
        </w:tc>
      </w:tr>
      <w:tr>
        <w:trPr>
          <w:cantSplit/>
        </w:trPr>
        <w:tc>
          <w:tcPr>
            <w:tcW w:type="dxa" w:w="10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5 (ii)</w:t>
            </w:r>
          </w:p>
        </w:tc>
        <w:tc>
          <w:tcPr>
            <w:tcW w:type="dxa" w:w="43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D  cuidar de los niños puede cansarla mucho.</w:t>
            </w:r>
          </w:p>
        </w:tc>
        <w:tc>
          <w:tcPr>
            <w:tcW w:type="dxa" w:w="3538"/>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i/>
                <w:iCs/>
                <w:color w:val="444444"/>
                <w:sz w:val="19"/>
                <w:szCs w:val="19"/>
              </w:rPr>
              <w:t xml:space="preserve">a veces acabo agotada</w:t>
            </w:r>
          </w:p>
        </w:tc>
        <w:tc>
          <w:tcPr>
            <w:tcW w:type="dxa" w:w="8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(1)</w:t>
            </w:r>
          </w:p>
        </w:tc>
      </w:tr>
      <w:tr>
        <w:trPr>
          <w:cantSplit/>
        </w:trPr>
        <w:tc>
          <w:tcPr>
            <w:tcW w:type="dxa" w:w="10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5 (iii)</w:t>
            </w:r>
          </w:p>
        </w:tc>
        <w:tc>
          <w:tcPr>
            <w:tcW w:type="dxa" w:w="43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A  tienen dificultades para negarse a ayudar.</w:t>
            </w:r>
          </w:p>
        </w:tc>
        <w:tc>
          <w:tcPr>
            <w:tcW w:type="dxa" w:w="3538"/>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i/>
                <w:iCs/>
                <w:color w:val="444444"/>
                <w:sz w:val="19"/>
                <w:szCs w:val="19"/>
              </w:rPr>
              <w:t xml:space="preserve">a muchos les cuesta decir que no (B is the trap on «tiene un precio»)</w:t>
            </w:r>
          </w:p>
        </w:tc>
        <w:tc>
          <w:tcPr>
            <w:tcW w:type="dxa" w:w="8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(1)</w:t>
            </w:r>
          </w:p>
        </w:tc>
      </w:tr>
      <w:tr>
        <w:trPr>
          <w:cantSplit/>
        </w:trPr>
        <w:tc>
          <w:tcPr>
            <w:tcW w:type="dxa" w:w="10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5 (iv)</w:t>
            </w:r>
          </w:p>
        </w:tc>
        <w:tc>
          <w:tcPr>
            <w:tcW w:type="dxa" w:w="43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C  comprender la música que escuchan sus nietos.</w:t>
            </w:r>
          </w:p>
        </w:tc>
        <w:tc>
          <w:tcPr>
            <w:tcW w:type="dxa" w:w="3538"/>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i/>
                <w:iCs/>
                <w:color w:val="444444"/>
                <w:sz w:val="19"/>
                <w:szCs w:val="19"/>
              </w:rPr>
              <w:t xml:space="preserve">para entender las canciones que escuchan los niños</w:t>
            </w:r>
          </w:p>
        </w:tc>
        <w:tc>
          <w:tcPr>
            <w:tcW w:type="dxa" w:w="8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(1)</w:t>
            </w:r>
          </w:p>
        </w:tc>
      </w:tr>
    </w:tbl>
    <w:p>
      <w:pPr>
        <w:spacing w:after="200"/>
      </w:pPr>
    </w:p>
    <w:p>
      <w:pPr>
        <w:spacing w:after="120"/>
        <w:rPr>
          <w:b/>
          <w:bCs/>
          <w:sz w:val="22"/>
          <w:szCs w:val="22"/>
        </w:rPr>
      </w:pPr>
      <w:r>
        <w:rPr>
          <w:b/>
          <w:bCs/>
          <w:sz w:val="22"/>
          <w:szCs w:val="22"/>
        </w:rPr>
        <w:t xml:space="preserve">Question 6 — Valparaíso, un museo a cielo abierto</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000"/>
        <w:gridCol w:w="7838"/>
        <w:gridCol w:w="800"/>
      </w:tblGrid>
      <w:tr>
        <w:trPr>
          <w:tblHeader/>
        </w:trPr>
        <w:tc>
          <w:tcPr>
            <w:tcW w:type="dxa" w:w="1000"/>
            <w:tcBorders>
              <w:top w:val="single" w:color="999999" w:sz="4"/>
              <w:left w:val="single" w:color="999999" w:sz="4"/>
              <w:bottom w:val="single" w:color="999999" w:sz="4"/>
              <w:right w:val="single" w:color="999999" w:sz="4"/>
            </w:tcBorders>
            <w:shd w:fill="D9E2F3" w:color="auto" w:val="clear"/>
            <w:tcMar>
              <w:top w:type="dxa" w:w="80"/>
              <w:left w:type="dxa" w:w="100"/>
              <w:bottom w:type="dxa" w:w="80"/>
              <w:right w:type="dxa" w:w="100"/>
            </w:tcMar>
          </w:tcPr>
          <w:p>
            <w:pPr>
              <w:spacing w:after="60"/>
            </w:pPr>
            <w:r>
              <w:rPr>
                <w:b/>
                <w:bCs/>
                <w:sz w:val="19"/>
                <w:szCs w:val="19"/>
              </w:rPr>
              <w:t xml:space="preserve">Question</w:t>
            </w:r>
          </w:p>
        </w:tc>
        <w:tc>
          <w:tcPr>
            <w:tcW w:type="dxa" w:w="7838"/>
            <w:tcBorders>
              <w:top w:val="single" w:color="999999" w:sz="4"/>
              <w:left w:val="single" w:color="999999" w:sz="4"/>
              <w:bottom w:val="single" w:color="999999" w:sz="4"/>
              <w:right w:val="single" w:color="999999" w:sz="4"/>
            </w:tcBorders>
            <w:shd w:fill="D9E2F3" w:color="auto" w:val="clear"/>
            <w:tcMar>
              <w:top w:type="dxa" w:w="80"/>
              <w:left w:type="dxa" w:w="100"/>
              <w:bottom w:type="dxa" w:w="80"/>
              <w:right w:type="dxa" w:w="100"/>
            </w:tcMar>
          </w:tcPr>
          <w:p>
            <w:pPr>
              <w:spacing w:after="60"/>
            </w:pPr>
            <w:r>
              <w:rPr>
                <w:b/>
                <w:bCs/>
                <w:sz w:val="19"/>
                <w:szCs w:val="19"/>
              </w:rPr>
              <w:t xml:space="preserve">Answers</w:t>
            </w:r>
          </w:p>
        </w:tc>
        <w:tc>
          <w:tcPr>
            <w:tcW w:type="dxa" w:w="800"/>
            <w:tcBorders>
              <w:top w:val="single" w:color="999999" w:sz="4"/>
              <w:left w:val="single" w:color="999999" w:sz="4"/>
              <w:bottom w:val="single" w:color="999999" w:sz="4"/>
              <w:right w:val="single" w:color="999999" w:sz="4"/>
            </w:tcBorders>
            <w:shd w:fill="D9E2F3" w:color="auto" w:val="clear"/>
            <w:tcMar>
              <w:top w:type="dxa" w:w="80"/>
              <w:left w:type="dxa" w:w="100"/>
              <w:bottom w:type="dxa" w:w="80"/>
              <w:right w:type="dxa" w:w="100"/>
            </w:tcMar>
          </w:tcPr>
          <w:p>
            <w:pPr>
              <w:spacing w:after="60"/>
            </w:pPr>
            <w:r>
              <w:rPr>
                <w:b/>
                <w:bCs/>
                <w:sz w:val="19"/>
                <w:szCs w:val="19"/>
              </w:rPr>
              <w:t xml:space="preserve">Marks</w:t>
            </w:r>
          </w:p>
        </w:tc>
      </w:tr>
      <w:tr>
        <w:trPr>
          <w:cantSplit/>
        </w:trPr>
        <w:tc>
          <w:tcPr>
            <w:tcW w:type="dxa" w:w="10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6</w:t>
            </w:r>
          </w:p>
        </w:tc>
        <w:tc>
          <w:tcPr>
            <w:tcW w:type="dxa" w:w="7838"/>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A, C, F, H</w:t>
            </w:r>
          </w:p>
        </w:tc>
        <w:tc>
          <w:tcPr>
            <w:tcW w:type="dxa" w:w="8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(4)</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700"/>
        <w:gridCol w:w="900"/>
        <w:gridCol w:w="8038"/>
      </w:tblGrid>
      <w:tr>
        <w:trPr>
          <w:tblHeader/>
        </w:trPr>
        <w:tc>
          <w:tcPr>
            <w:tcW w:type="dxa" w:w="700"/>
            <w:tcBorders>
              <w:top w:val="single" w:color="999999" w:sz="4"/>
              <w:left w:val="single" w:color="999999" w:sz="4"/>
              <w:bottom w:val="single" w:color="999999" w:sz="4"/>
              <w:right w:val="single" w:color="999999" w:sz="4"/>
            </w:tcBorders>
            <w:shd w:fill="D9E2F3" w:color="auto" w:val="clear"/>
            <w:tcMar>
              <w:top w:type="dxa" w:w="80"/>
              <w:left w:type="dxa" w:w="100"/>
              <w:bottom w:type="dxa" w:w="80"/>
              <w:right w:type="dxa" w:w="100"/>
            </w:tcMar>
          </w:tcPr>
          <w:p>
            <w:pPr>
              <w:spacing w:after="60"/>
            </w:pPr>
            <w:r>
              <w:rPr>
                <w:b/>
                <w:bCs/>
                <w:sz w:val="19"/>
                <w:szCs w:val="19"/>
              </w:rPr>
              <w:t xml:space="preserve"/>
            </w:r>
          </w:p>
        </w:tc>
        <w:tc>
          <w:tcPr>
            <w:tcW w:type="dxa" w:w="900"/>
            <w:tcBorders>
              <w:top w:val="single" w:color="999999" w:sz="4"/>
              <w:left w:val="single" w:color="999999" w:sz="4"/>
              <w:bottom w:val="single" w:color="999999" w:sz="4"/>
              <w:right w:val="single" w:color="999999" w:sz="4"/>
            </w:tcBorders>
            <w:shd w:fill="D9E2F3" w:color="auto" w:val="clear"/>
            <w:tcMar>
              <w:top w:type="dxa" w:w="80"/>
              <w:left w:type="dxa" w:w="100"/>
              <w:bottom w:type="dxa" w:w="80"/>
              <w:right w:type="dxa" w:w="100"/>
            </w:tcMar>
          </w:tcPr>
          <w:p>
            <w:pPr>
              <w:spacing w:after="60"/>
            </w:pPr>
            <w:r>
              <w:rPr>
                <w:b/>
                <w:bCs/>
                <w:sz w:val="19"/>
                <w:szCs w:val="19"/>
              </w:rPr>
              <w:t xml:space="preserve">T / F</w:t>
            </w:r>
          </w:p>
        </w:tc>
        <w:tc>
          <w:tcPr>
            <w:tcW w:type="dxa" w:w="8038"/>
            <w:tcBorders>
              <w:top w:val="single" w:color="999999" w:sz="4"/>
              <w:left w:val="single" w:color="999999" w:sz="4"/>
              <w:bottom w:val="single" w:color="999999" w:sz="4"/>
              <w:right w:val="single" w:color="999999" w:sz="4"/>
            </w:tcBorders>
            <w:shd w:fill="D9E2F3" w:color="auto" w:val="clear"/>
            <w:tcMar>
              <w:top w:type="dxa" w:w="80"/>
              <w:left w:type="dxa" w:w="100"/>
              <w:bottom w:type="dxa" w:w="80"/>
              <w:right w:type="dxa" w:w="100"/>
            </w:tcMar>
          </w:tcPr>
          <w:p>
            <w:pPr>
              <w:spacing w:after="60"/>
            </w:pPr>
            <w:r>
              <w:rPr>
                <w:b/>
                <w:bCs/>
                <w:sz w:val="19"/>
                <w:szCs w:val="19"/>
              </w:rPr>
              <w:t xml:space="preserve">Evidence and trap (for teachers)</w:t>
            </w:r>
          </w:p>
        </w:tc>
      </w:tr>
      <w:tr>
        <w:trPr>
          <w:cantSplit/>
        </w:trPr>
        <w:tc>
          <w:tcPr>
            <w:tcW w:type="dxa" w:w="7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A</w:t>
            </w:r>
          </w:p>
        </w:tc>
        <w:tc>
          <w:tcPr>
            <w:tcW w:type="dxa" w:w="9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True</w:t>
            </w:r>
          </w:p>
        </w:tc>
        <w:tc>
          <w:tcPr>
            <w:tcW w:type="dxa" w:w="8038"/>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Once seen as vandalism, now a major attraction.</w:t>
            </w:r>
          </w:p>
        </w:tc>
      </w:tr>
      <w:tr>
        <w:trPr>
          <w:cantSplit/>
        </w:trPr>
        <w:tc>
          <w:tcPr>
            <w:tcW w:type="dxa" w:w="7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B</w:t>
            </w:r>
          </w:p>
        </w:tc>
        <w:tc>
          <w:tcPr>
            <w:tcW w:type="dxa" w:w="9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False</w:t>
            </w:r>
          </w:p>
        </w:tc>
        <w:tc>
          <w:tcPr>
            <w:tcW w:type="dxa" w:w="8038"/>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Time trap: twenty years ago street art was considered vandalism; nothing about more murals.</w:t>
            </w:r>
          </w:p>
        </w:tc>
      </w:tr>
      <w:tr>
        <w:trPr>
          <w:cantSplit/>
        </w:trPr>
        <w:tc>
          <w:tcPr>
            <w:tcW w:type="dxa" w:w="7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C</w:t>
            </w:r>
          </w:p>
        </w:tc>
        <w:tc>
          <w:tcPr>
            <w:tcW w:type="dxa" w:w="9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True</w:t>
            </w:r>
          </w:p>
        </w:tc>
        <w:tc>
          <w:tcPr>
            <w:tcW w:type="dxa" w:w="8038"/>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Murals used to be about «nuestra historia y nuestros problemas»; now for tourists' photos.</w:t>
            </w:r>
          </w:p>
        </w:tc>
      </w:tr>
      <w:tr>
        <w:trPr>
          <w:cantSplit/>
        </w:trPr>
        <w:tc>
          <w:tcPr>
            <w:tcW w:type="dxa" w:w="7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D</w:t>
            </w:r>
          </w:p>
        </w:tc>
        <w:tc>
          <w:tcPr>
            <w:tcW w:type="dxa" w:w="9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False</w:t>
            </w:r>
          </w:p>
        </w:tc>
        <w:tc>
          <w:tcPr>
            <w:tcW w:type="dxa" w:w="8038"/>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She has lived there «desde niña».</w:t>
            </w:r>
          </w:p>
        </w:tc>
      </w:tr>
      <w:tr>
        <w:trPr>
          <w:cantSplit/>
        </w:trPr>
        <w:tc>
          <w:tcPr>
            <w:tcW w:type="dxa" w:w="7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E</w:t>
            </w:r>
          </w:p>
        </w:tc>
        <w:tc>
          <w:tcPr>
            <w:tcW w:type="dxa" w:w="9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False</w:t>
            </w:r>
          </w:p>
        </w:tc>
        <w:tc>
          <w:tcPr>
            <w:tcW w:type="dxa" w:w="8038"/>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«Nadie me paga por pintar en la calle».</w:t>
            </w:r>
          </w:p>
        </w:tc>
      </w:tr>
      <w:tr>
        <w:trPr>
          <w:cantSplit/>
        </w:trPr>
        <w:tc>
          <w:tcPr>
            <w:tcW w:type="dxa" w:w="7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F</w:t>
            </w:r>
          </w:p>
        </w:tc>
        <w:tc>
          <w:tcPr>
            <w:tcW w:type="dxa" w:w="9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True</w:t>
            </w:r>
          </w:p>
        </w:tc>
        <w:tc>
          <w:tcPr>
            <w:tcW w:type="dxa" w:w="8038"/>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He gets commissions from restaurants and hotels: «la calle es el mejor escaparate».</w:t>
            </w:r>
          </w:p>
        </w:tc>
      </w:tr>
      <w:tr>
        <w:trPr>
          <w:cantSplit/>
        </w:trPr>
        <w:tc>
          <w:tcPr>
            <w:tcW w:type="dxa" w:w="7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G</w:t>
            </w:r>
          </w:p>
        </w:tc>
        <w:tc>
          <w:tcPr>
            <w:tcW w:type="dxa" w:w="9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False</w:t>
            </w:r>
          </w:p>
        </w:tc>
        <w:tc>
          <w:tcPr>
            <w:tcW w:type="dxa" w:w="8038"/>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She objects only to tourists entering private patios.</w:t>
            </w:r>
          </w:p>
        </w:tc>
      </w:tr>
      <w:tr>
        <w:trPr>
          <w:cantSplit/>
        </w:trPr>
        <w:tc>
          <w:tcPr>
            <w:tcW w:type="dxa" w:w="7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H</w:t>
            </w:r>
          </w:p>
        </w:tc>
        <w:tc>
          <w:tcPr>
            <w:tcW w:type="dxa" w:w="9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True</w:t>
            </w:r>
          </w:p>
        </w:tc>
        <w:tc>
          <w:tcPr>
            <w:tcW w:type="dxa" w:w="8038"/>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«Lo que me molesta…» turned into a negative.</w:t>
            </w:r>
          </w:p>
        </w:tc>
      </w:tr>
      <w:tr>
        <w:trPr>
          <w:cantSplit/>
        </w:trPr>
        <w:tc>
          <w:tcPr>
            <w:tcW w:type="dxa" w:w="7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I</w:t>
            </w:r>
          </w:p>
        </w:tc>
        <w:tc>
          <w:tcPr>
            <w:tcW w:type="dxa" w:w="9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False</w:t>
            </w:r>
          </w:p>
        </w:tc>
        <w:tc>
          <w:tcPr>
            <w:tcW w:type="dxa" w:w="8038"/>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Absolute word: he says paint what you like but respect old houses.</w:t>
            </w:r>
          </w:p>
        </w:tc>
      </w:tr>
    </w:tbl>
    <w:p>
      <w:pPr>
        <w:spacing w:after="200"/>
      </w:pPr>
    </w:p>
    <w:p>
      <w:pPr>
        <w:spacing w:after="120"/>
        <w:rPr>
          <w:b/>
          <w:bCs/>
          <w:sz w:val="22"/>
          <w:szCs w:val="22"/>
        </w:rPr>
      </w:pPr>
      <w:r>
        <w:rPr>
          <w:b/>
          <w:bCs/>
          <w:sz w:val="22"/>
          <w:szCs w:val="22"/>
        </w:rPr>
        <w:t xml:space="preserve">Question 7 — Programa «Bienvenida»: aprende español y conoce tu ciudad</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50"/>
        <w:gridCol w:w="3050"/>
        <w:gridCol w:w="2500"/>
        <w:gridCol w:w="2338"/>
        <w:gridCol w:w="800"/>
      </w:tblGrid>
      <w:tr>
        <w:trPr>
          <w:tblHeader/>
        </w:trPr>
        <w:tc>
          <w:tcPr>
            <w:tcW w:type="dxa" w:w="950"/>
            <w:tcBorders>
              <w:top w:val="single" w:color="999999" w:sz="4"/>
              <w:left w:val="single" w:color="999999" w:sz="4"/>
              <w:bottom w:val="single" w:color="999999" w:sz="4"/>
              <w:right w:val="single" w:color="999999" w:sz="4"/>
            </w:tcBorders>
            <w:shd w:fill="D9E2F3" w:color="auto" w:val="clear"/>
            <w:tcMar>
              <w:top w:type="dxa" w:w="80"/>
              <w:left w:type="dxa" w:w="100"/>
              <w:bottom w:type="dxa" w:w="80"/>
              <w:right w:type="dxa" w:w="100"/>
            </w:tcMar>
          </w:tcPr>
          <w:p>
            <w:pPr>
              <w:spacing w:after="60"/>
            </w:pPr>
            <w:r>
              <w:rPr>
                <w:b/>
                <w:bCs/>
                <w:sz w:val="19"/>
                <w:szCs w:val="19"/>
              </w:rPr>
              <w:t xml:space="preserve">Question</w:t>
            </w:r>
          </w:p>
        </w:tc>
        <w:tc>
          <w:tcPr>
            <w:tcW w:type="dxa" w:w="3050"/>
            <w:tcBorders>
              <w:top w:val="single" w:color="999999" w:sz="4"/>
              <w:left w:val="single" w:color="999999" w:sz="4"/>
              <w:bottom w:val="single" w:color="999999" w:sz="4"/>
              <w:right w:val="single" w:color="999999" w:sz="4"/>
            </w:tcBorders>
            <w:shd w:fill="D9E2F3" w:color="auto" w:val="clear"/>
            <w:tcMar>
              <w:top w:type="dxa" w:w="80"/>
              <w:left w:type="dxa" w:w="100"/>
              <w:bottom w:type="dxa" w:w="80"/>
              <w:right w:type="dxa" w:w="100"/>
            </w:tcMar>
          </w:tcPr>
          <w:p>
            <w:pPr>
              <w:spacing w:after="60"/>
            </w:pPr>
            <w:r>
              <w:rPr>
                <w:b/>
                <w:bCs/>
                <w:sz w:val="19"/>
                <w:szCs w:val="19"/>
              </w:rPr>
              <w:t xml:space="preserve">Answer</w:t>
            </w:r>
          </w:p>
        </w:tc>
        <w:tc>
          <w:tcPr>
            <w:tcW w:type="dxa" w:w="2500"/>
            <w:tcBorders>
              <w:top w:val="single" w:color="999999" w:sz="4"/>
              <w:left w:val="single" w:color="999999" w:sz="4"/>
              <w:bottom w:val="single" w:color="999999" w:sz="4"/>
              <w:right w:val="single" w:color="999999" w:sz="4"/>
            </w:tcBorders>
            <w:shd w:fill="D9E2F3" w:color="auto" w:val="clear"/>
            <w:tcMar>
              <w:top w:type="dxa" w:w="80"/>
              <w:left w:type="dxa" w:w="100"/>
              <w:bottom w:type="dxa" w:w="80"/>
              <w:right w:type="dxa" w:w="100"/>
            </w:tcMar>
          </w:tcPr>
          <w:p>
            <w:pPr>
              <w:spacing w:after="60"/>
            </w:pPr>
            <w:r>
              <w:rPr>
                <w:b/>
                <w:bCs/>
                <w:sz w:val="19"/>
                <w:szCs w:val="19"/>
              </w:rPr>
              <w:t xml:space="preserve">Accept</w:t>
            </w:r>
          </w:p>
        </w:tc>
        <w:tc>
          <w:tcPr>
            <w:tcW w:type="dxa" w:w="2338"/>
            <w:tcBorders>
              <w:top w:val="single" w:color="999999" w:sz="4"/>
              <w:left w:val="single" w:color="999999" w:sz="4"/>
              <w:bottom w:val="single" w:color="999999" w:sz="4"/>
              <w:right w:val="single" w:color="999999" w:sz="4"/>
            </w:tcBorders>
            <w:shd w:fill="D9E2F3" w:color="auto" w:val="clear"/>
            <w:tcMar>
              <w:top w:type="dxa" w:w="80"/>
              <w:left w:type="dxa" w:w="100"/>
              <w:bottom w:type="dxa" w:w="80"/>
              <w:right w:type="dxa" w:w="100"/>
            </w:tcMar>
          </w:tcPr>
          <w:p>
            <w:pPr>
              <w:spacing w:after="60"/>
            </w:pPr>
            <w:r>
              <w:rPr>
                <w:b/>
                <w:bCs/>
                <w:sz w:val="19"/>
                <w:szCs w:val="19"/>
              </w:rPr>
              <w:t xml:space="preserve">Reject</w:t>
            </w:r>
          </w:p>
        </w:tc>
        <w:tc>
          <w:tcPr>
            <w:tcW w:type="dxa" w:w="800"/>
            <w:tcBorders>
              <w:top w:val="single" w:color="999999" w:sz="4"/>
              <w:left w:val="single" w:color="999999" w:sz="4"/>
              <w:bottom w:val="single" w:color="999999" w:sz="4"/>
              <w:right w:val="single" w:color="999999" w:sz="4"/>
            </w:tcBorders>
            <w:shd w:fill="D9E2F3" w:color="auto" w:val="clear"/>
            <w:tcMar>
              <w:top w:type="dxa" w:w="80"/>
              <w:left w:type="dxa" w:w="100"/>
              <w:bottom w:type="dxa" w:w="80"/>
              <w:right w:type="dxa" w:w="100"/>
            </w:tcMar>
          </w:tcPr>
          <w:p>
            <w:pPr>
              <w:spacing w:after="60"/>
            </w:pPr>
            <w:r>
              <w:rPr>
                <w:b/>
                <w:bCs/>
                <w:sz w:val="19"/>
                <w:szCs w:val="19"/>
              </w:rPr>
              <w:t xml:space="preserve">Mark</w:t>
            </w:r>
          </w:p>
        </w:tc>
      </w:tr>
      <w:tr>
        <w:trPr>
          <w:cantSplit/>
        </w:trPr>
        <w:tc>
          <w:tcPr>
            <w:tcW w:type="dxa" w:w="95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7 (a)</w:t>
            </w:r>
          </w:p>
        </w:tc>
        <w:tc>
          <w:tcPr>
            <w:tcW w:type="dxa" w:w="305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i/>
                <w:iCs/>
                <w:color w:val="444444"/>
                <w:sz w:val="19"/>
                <w:szCs w:val="19"/>
              </w:rPr>
              <w:t xml:space="preserve">Key idea: To give information about a free programme to help newcomers integrate.</w:t>
            </w:r>
          </w:p>
          <w:p>
            <w:pPr>
              <w:spacing w:after="60"/>
            </w:pPr>
            <w:r>
              <w:rPr>
                <w:sz w:val="19"/>
                <w:szCs w:val="19"/>
              </w:rPr>
              <w:t xml:space="preserve">Informar sobre un programa (gratuito) para ayudar a los extranjeros recién llegados a integrarse</w:t>
            </w:r>
          </w:p>
        </w:tc>
        <w:tc>
          <w:tcPr>
            <w:tcW w:type="dxa" w:w="25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Dar información sobre el programa «Bienvenida»</w:t>
            </w:r>
          </w:p>
          <w:p>
            <w:pPr>
              <w:spacing w:after="60"/>
            </w:pPr>
            <w:r>
              <w:rPr>
                <w:sz w:val="19"/>
                <w:szCs w:val="19"/>
              </w:rPr>
              <w:t xml:space="preserve">Anunciar un programa de integración para inmigrantes</w:t>
            </w:r>
          </w:p>
          <w:p>
            <w:pPr>
              <w:spacing w:after="60"/>
            </w:pPr>
            <w:r>
              <w:rPr>
                <w:sz w:val="19"/>
                <w:szCs w:val="19"/>
              </w:rPr>
              <w:t xml:space="preserve">Animar a los recién llegados a participar en un programa</w:t>
            </w:r>
          </w:p>
        </w:tc>
        <w:tc>
          <w:tcPr>
            <w:tcW w:type="dxa" w:w="2338"/>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Aprender español (the purpose of the classes, not of the leaflet)</w:t>
            </w:r>
          </w:p>
          <w:p>
            <w:pPr>
              <w:spacing w:after="60"/>
            </w:pPr>
            <w:r>
              <w:rPr>
                <w:sz w:val="19"/>
                <w:szCs w:val="19"/>
              </w:rPr>
              <w:t xml:space="preserve">Facilitar su integración en el municipio (no reference to informing about the programme)</w:t>
            </w:r>
          </w:p>
        </w:tc>
        <w:tc>
          <w:tcPr>
            <w:tcW w:type="dxa" w:w="8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(1)</w:t>
            </w:r>
          </w:p>
        </w:tc>
      </w:tr>
      <w:tr>
        <w:trPr>
          <w:cantSplit/>
        </w:trPr>
        <w:tc>
          <w:tcPr>
            <w:tcW w:type="dxa" w:w="95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7 (b)</w:t>
            </w:r>
          </w:p>
        </w:tc>
        <w:tc>
          <w:tcPr>
            <w:tcW w:type="dxa" w:w="305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i/>
                <w:iCs/>
                <w:color w:val="444444"/>
                <w:sz w:val="19"/>
                <w:szCs w:val="19"/>
              </w:rPr>
              <w:t xml:space="preserve">Key idea: A workshop on public services; guided visits to places in the town.</w:t>
            </w:r>
          </w:p>
          <w:p>
            <w:pPr>
              <w:spacing w:after="60"/>
            </w:pPr>
            <w:r>
              <w:rPr>
                <w:sz w:val="19"/>
                <w:szCs w:val="19"/>
              </w:rPr>
              <w:t xml:space="preserve">Un taller sobre (cómo funcionan) los servicios públicos</w:t>
            </w:r>
          </w:p>
          <w:p>
            <w:pPr>
              <w:spacing w:after="60"/>
            </w:pPr>
            <w:r>
              <w:rPr>
                <w:b/>
                <w:bCs/>
                <w:sz w:val="19"/>
                <w:szCs w:val="19"/>
              </w:rPr>
              <w:t xml:space="preserve">AND</w:t>
            </w:r>
          </w:p>
          <w:p>
            <w:pPr>
              <w:spacing w:after="60"/>
            </w:pPr>
            <w:r>
              <w:rPr>
                <w:sz w:val="19"/>
                <w:szCs w:val="19"/>
              </w:rPr>
              <w:t xml:space="preserve">Visitas (guiadas) a la biblioteca / al mercado / al polideportivo</w:t>
            </w:r>
          </w:p>
        </w:tc>
        <w:tc>
          <w:tcPr>
            <w:tcW w:type="dxa" w:w="25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Aprender a empadronarse / pedir cita médica / matricular a los hijos (all part of the workshop: one mark only)</w:t>
            </w:r>
          </w:p>
          <w:p>
            <w:pPr>
              <w:spacing w:after="60"/>
            </w:pPr>
            <w:r>
              <w:rPr>
                <w:sz w:val="19"/>
                <w:szCs w:val="19"/>
              </w:rPr>
              <w:t xml:space="preserve">Conocer lugares de la ciudad</w:t>
            </w:r>
          </w:p>
        </w:tc>
        <w:tc>
          <w:tcPr>
            <w:tcW w:type="dxa" w:w="2338"/>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Dejar a los hijos en el espacio infantil (a service, not an activity for participants)</w:t>
            </w:r>
          </w:p>
          <w:p>
            <w:pPr>
              <w:spacing w:after="60"/>
            </w:pPr>
            <w:r>
              <w:rPr>
                <w:sz w:val="19"/>
                <w:szCs w:val="19"/>
              </w:rPr>
              <w:t xml:space="preserve">Recibir un certificado</w:t>
            </w:r>
          </w:p>
        </w:tc>
        <w:tc>
          <w:tcPr>
            <w:tcW w:type="dxa" w:w="8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(2)</w:t>
            </w:r>
          </w:p>
        </w:tc>
      </w:tr>
      <w:tr>
        <w:trPr>
          <w:cantSplit/>
        </w:trPr>
        <w:tc>
          <w:tcPr>
            <w:tcW w:type="dxa" w:w="95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7 (c)</w:t>
            </w:r>
          </w:p>
        </w:tc>
        <w:tc>
          <w:tcPr>
            <w:tcW w:type="dxa" w:w="305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i/>
                <w:iCs/>
                <w:color w:val="444444"/>
                <w:sz w:val="19"/>
                <w:szCs w:val="19"/>
              </w:rPr>
              <w:t xml:space="preserve">Key idea: People who have lived in the town for two years or more.</w:t>
            </w:r>
          </w:p>
          <w:p>
            <w:pPr>
              <w:spacing w:after="60"/>
            </w:pPr>
            <w:r>
              <w:rPr>
                <w:sz w:val="19"/>
                <w:szCs w:val="19"/>
              </w:rPr>
              <w:t xml:space="preserve">Los que llevan (viven) más de dos años en el municipio</w:t>
            </w:r>
          </w:p>
        </w:tc>
        <w:tc>
          <w:tcPr>
            <w:tcW w:type="dxa" w:w="25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Los que llevan dos años o más en el pueblo / la ciudad</w:t>
            </w:r>
          </w:p>
          <w:p>
            <w:pPr>
              <w:spacing w:after="60"/>
            </w:pPr>
            <w:r>
              <w:rPr>
                <w:sz w:val="19"/>
                <w:szCs w:val="19"/>
              </w:rPr>
              <w:t xml:space="preserve">Los que no son recién llegados (llevan mucho tiempo allí)</w:t>
            </w:r>
          </w:p>
        </w:tc>
        <w:tc>
          <w:tcPr>
            <w:tcW w:type="dxa" w:w="2338"/>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Los que llevan menos de dos años (not turned round)</w:t>
            </w:r>
          </w:p>
          <w:p>
            <w:pPr>
              <w:spacing w:after="60"/>
            </w:pPr>
            <w:r>
              <w:rPr>
                <w:sz w:val="19"/>
                <w:szCs w:val="19"/>
              </w:rPr>
              <w:t xml:space="preserve">Los que no tienen papeles (contradicts the text)</w:t>
            </w:r>
          </w:p>
          <w:p>
            <w:pPr>
              <w:spacing w:after="60"/>
            </w:pPr>
            <w:r>
              <w:rPr>
                <w:sz w:val="19"/>
                <w:szCs w:val="19"/>
              </w:rPr>
              <w:t xml:space="preserve">Los menores de 16 años (excluded by the question)</w:t>
            </w:r>
          </w:p>
        </w:tc>
        <w:tc>
          <w:tcPr>
            <w:tcW w:type="dxa" w:w="8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(1)</w:t>
            </w:r>
          </w:p>
        </w:tc>
      </w:tr>
      <w:tr>
        <w:trPr>
          <w:cantSplit/>
        </w:trPr>
        <w:tc>
          <w:tcPr>
            <w:tcW w:type="dxa" w:w="95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7 (d)</w:t>
            </w:r>
          </w:p>
        </w:tc>
        <w:tc>
          <w:tcPr>
            <w:tcW w:type="dxa" w:w="305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i/>
                <w:iCs/>
                <w:color w:val="444444"/>
                <w:sz w:val="19"/>
                <w:szCs w:val="19"/>
              </w:rPr>
              <w:t xml:space="preserve">Key idea: Any two: choice of morning or afternoon classes; all levels; no papers needed; childcare during classes.</w:t>
            </w:r>
          </w:p>
          <w:p>
            <w:pPr>
              <w:spacing w:after="60"/>
            </w:pPr>
            <w:r>
              <w:rPr>
                <w:b/>
                <w:bCs/>
                <w:sz w:val="19"/>
                <w:szCs w:val="19"/>
              </w:rPr>
              <w:t xml:space="preserve">Any two of:</w:t>
            </w:r>
          </w:p>
          <w:p>
            <w:pPr>
              <w:spacing w:after="60"/>
            </w:pPr>
            <w:r>
              <w:rPr>
                <w:sz w:val="19"/>
                <w:szCs w:val="19"/>
              </w:rPr>
              <w:t xml:space="preserve">Se puede elegir entre clases de mañana o de tarde</w:t>
            </w:r>
          </w:p>
          <w:p>
            <w:pPr>
              <w:spacing w:after="60"/>
            </w:pPr>
            <w:r>
              <w:rPr>
                <w:sz w:val="19"/>
                <w:szCs w:val="19"/>
              </w:rPr>
              <w:t xml:space="preserve">Las clases son para todos los niveles</w:t>
            </w:r>
          </w:p>
          <w:p>
            <w:pPr>
              <w:spacing w:after="60"/>
            </w:pPr>
            <w:r>
              <w:rPr>
                <w:sz w:val="19"/>
                <w:szCs w:val="19"/>
              </w:rPr>
              <w:t xml:space="preserve">No hace falta tener papeles</w:t>
            </w:r>
          </w:p>
          <w:p>
            <w:pPr>
              <w:spacing w:after="60"/>
            </w:pPr>
            <w:r>
              <w:rPr>
                <w:sz w:val="19"/>
                <w:szCs w:val="19"/>
              </w:rPr>
              <w:t xml:space="preserve">Se puede dejar a los hijos en el espacio infantil (durante las clases)</w:t>
            </w:r>
          </w:p>
        </w:tc>
        <w:tc>
          <w:tcPr>
            <w:tcW w:type="dxa" w:w="25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Horario flexible</w:t>
            </w:r>
          </w:p>
          <w:p>
            <w:pPr>
              <w:spacing w:after="60"/>
            </w:pPr>
            <w:r>
              <w:rPr>
                <w:sz w:val="19"/>
                <w:szCs w:val="19"/>
              </w:rPr>
              <w:t xml:space="preserve">Hay monitores que cuidan de los niños</w:t>
            </w:r>
          </w:p>
          <w:p>
            <w:pPr>
              <w:spacing w:after="60"/>
            </w:pPr>
            <w:r>
              <w:rPr>
                <w:sz w:val="19"/>
                <w:szCs w:val="19"/>
              </w:rPr>
              <w:t xml:space="preserve">No importa el nivel de español</w:t>
            </w:r>
          </w:p>
        </w:tc>
        <w:tc>
          <w:tcPr>
            <w:tcW w:type="dxa" w:w="2338"/>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Recibirán un certificado (comes after the course; does not help people take part)</w:t>
            </w:r>
          </w:p>
          <w:p>
            <w:pPr>
              <w:spacing w:after="60"/>
            </w:pPr>
            <w:r>
              <w:rPr>
                <w:sz w:val="19"/>
                <w:szCs w:val="19"/>
              </w:rPr>
              <w:t xml:space="preserve">Es gratuito (excluded by the question)</w:t>
            </w:r>
          </w:p>
          <w:p>
            <w:pPr>
              <w:spacing w:after="60"/>
            </w:pPr>
            <w:r>
              <w:rPr>
                <w:sz w:val="19"/>
                <w:szCs w:val="19"/>
              </w:rPr>
              <w:t xml:space="preserve">Tienen papeles en regla (contradicts the text)</w:t>
            </w:r>
          </w:p>
        </w:tc>
        <w:tc>
          <w:tcPr>
            <w:tcW w:type="dxa" w:w="8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(2)</w:t>
            </w:r>
          </w:p>
        </w:tc>
      </w:tr>
    </w:tbl>
    <w:p>
      <w:pPr>
        <w:spacing w:before="160"/>
        <w:jc w:val="right"/>
      </w:pPr>
      <w:r>
        <w:rPr>
          <w:b/>
          <w:bCs/>
        </w:rPr>
        <w:t xml:space="preserve">(Total for Questions 5–7 = 14 marks)</w:t>
      </w:r>
    </w:p>
    <w:p>
      <w:r>
        <w:br w:type="page"/>
      </w:r>
    </w:p>
    <w:p>
      <w:pPr>
        <w:spacing w:after="120"/>
        <w:rPr>
          <w:b/>
          <w:bCs/>
          <w:sz w:val="28"/>
          <w:szCs w:val="28"/>
        </w:rPr>
      </w:pPr>
      <w:r>
        <w:rPr>
          <w:b/>
          <w:bCs/>
          <w:sz w:val="28"/>
          <w:szCs w:val="28"/>
        </w:rPr>
        <w:t xml:space="preserve">Reading Practice (Q5–Q7) 2: La censura</w:t>
      </w:r>
    </w:p>
    <w:p>
      <w:pPr>
        <w:spacing w:after="120"/>
        <w:rPr>
          <w:b/>
          <w:bCs/>
          <w:sz w:val="22"/>
          <w:szCs w:val="22"/>
        </w:rPr>
      </w:pPr>
      <w:r>
        <w:rPr>
          <w:b/>
          <w:bCs/>
          <w:sz w:val="22"/>
          <w:szCs w:val="22"/>
        </w:rPr>
        <w:t xml:space="preserve">Question 5 — Tijeras en la sala de cine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000"/>
        <w:gridCol w:w="4300"/>
        <w:gridCol w:w="3538"/>
        <w:gridCol w:w="800"/>
      </w:tblGrid>
      <w:tr>
        <w:trPr>
          <w:tblHeader/>
        </w:trPr>
        <w:tc>
          <w:tcPr>
            <w:tcW w:type="dxa" w:w="1000"/>
            <w:tcBorders>
              <w:top w:val="single" w:color="999999" w:sz="4"/>
              <w:left w:val="single" w:color="999999" w:sz="4"/>
              <w:bottom w:val="single" w:color="999999" w:sz="4"/>
              <w:right w:val="single" w:color="999999" w:sz="4"/>
            </w:tcBorders>
            <w:shd w:fill="D9E2F3" w:color="auto" w:val="clear"/>
            <w:tcMar>
              <w:top w:type="dxa" w:w="80"/>
              <w:left w:type="dxa" w:w="100"/>
              <w:bottom w:type="dxa" w:w="80"/>
              <w:right w:type="dxa" w:w="100"/>
            </w:tcMar>
          </w:tcPr>
          <w:p>
            <w:pPr>
              <w:spacing w:after="60"/>
            </w:pPr>
            <w:r>
              <w:rPr>
                <w:b/>
                <w:bCs/>
                <w:sz w:val="19"/>
                <w:szCs w:val="19"/>
              </w:rPr>
              <w:t xml:space="preserve">Question</w:t>
            </w:r>
          </w:p>
        </w:tc>
        <w:tc>
          <w:tcPr>
            <w:tcW w:type="dxa" w:w="4300"/>
            <w:tcBorders>
              <w:top w:val="single" w:color="999999" w:sz="4"/>
              <w:left w:val="single" w:color="999999" w:sz="4"/>
              <w:bottom w:val="single" w:color="999999" w:sz="4"/>
              <w:right w:val="single" w:color="999999" w:sz="4"/>
            </w:tcBorders>
            <w:shd w:fill="D9E2F3" w:color="auto" w:val="clear"/>
            <w:tcMar>
              <w:top w:type="dxa" w:w="80"/>
              <w:left w:type="dxa" w:w="100"/>
              <w:bottom w:type="dxa" w:w="80"/>
              <w:right w:type="dxa" w:w="100"/>
            </w:tcMar>
          </w:tcPr>
          <w:p>
            <w:pPr>
              <w:spacing w:after="60"/>
            </w:pPr>
            <w:r>
              <w:rPr>
                <w:b/>
                <w:bCs/>
                <w:sz w:val="19"/>
                <w:szCs w:val="19"/>
              </w:rPr>
              <w:t xml:space="preserve">Answer</w:t>
            </w:r>
          </w:p>
        </w:tc>
        <w:tc>
          <w:tcPr>
            <w:tcW w:type="dxa" w:w="3538"/>
            <w:tcBorders>
              <w:top w:val="single" w:color="999999" w:sz="4"/>
              <w:left w:val="single" w:color="999999" w:sz="4"/>
              <w:bottom w:val="single" w:color="999999" w:sz="4"/>
              <w:right w:val="single" w:color="999999" w:sz="4"/>
            </w:tcBorders>
            <w:shd w:fill="D9E2F3" w:color="auto" w:val="clear"/>
            <w:tcMar>
              <w:top w:type="dxa" w:w="80"/>
              <w:left w:type="dxa" w:w="100"/>
              <w:bottom w:type="dxa" w:w="80"/>
              <w:right w:type="dxa" w:w="100"/>
            </w:tcMar>
          </w:tcPr>
          <w:p>
            <w:pPr>
              <w:spacing w:after="60"/>
            </w:pPr>
            <w:r>
              <w:rPr>
                <w:b/>
                <w:bCs/>
                <w:sz w:val="19"/>
                <w:szCs w:val="19"/>
              </w:rPr>
              <w:t xml:space="preserve">Where in the text</w:t>
            </w:r>
          </w:p>
        </w:tc>
        <w:tc>
          <w:tcPr>
            <w:tcW w:type="dxa" w:w="800"/>
            <w:tcBorders>
              <w:top w:val="single" w:color="999999" w:sz="4"/>
              <w:left w:val="single" w:color="999999" w:sz="4"/>
              <w:bottom w:val="single" w:color="999999" w:sz="4"/>
              <w:right w:val="single" w:color="999999" w:sz="4"/>
            </w:tcBorders>
            <w:shd w:fill="D9E2F3" w:color="auto" w:val="clear"/>
            <w:tcMar>
              <w:top w:type="dxa" w:w="80"/>
              <w:left w:type="dxa" w:w="100"/>
              <w:bottom w:type="dxa" w:w="80"/>
              <w:right w:type="dxa" w:w="100"/>
            </w:tcMar>
          </w:tcPr>
          <w:p>
            <w:pPr>
              <w:spacing w:after="60"/>
            </w:pPr>
            <w:r>
              <w:rPr>
                <w:b/>
                <w:bCs/>
                <w:sz w:val="19"/>
                <w:szCs w:val="19"/>
              </w:rPr>
              <w:t xml:space="preserve">Mark</w:t>
            </w:r>
          </w:p>
        </w:tc>
      </w:tr>
      <w:tr>
        <w:trPr>
          <w:cantSplit/>
        </w:trPr>
        <w:tc>
          <w:tcPr>
            <w:tcW w:type="dxa" w:w="10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5 (i)</w:t>
            </w:r>
          </w:p>
        </w:tc>
        <w:tc>
          <w:tcPr>
            <w:tcW w:type="dxa" w:w="43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C  se revisaban antes de proyectarse.</w:t>
            </w:r>
          </w:p>
        </w:tc>
        <w:tc>
          <w:tcPr>
            <w:tcW w:type="dxa" w:w="3538"/>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i/>
                <w:iCs/>
                <w:color w:val="444444"/>
                <w:sz w:val="19"/>
                <w:szCs w:val="19"/>
              </w:rPr>
              <w:t xml:space="preserve">ninguna película llegaba a las pantallas sin pasar antes por la censura</w:t>
            </w:r>
          </w:p>
        </w:tc>
        <w:tc>
          <w:tcPr>
            <w:tcW w:type="dxa" w:w="8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(1)</w:t>
            </w:r>
          </w:p>
        </w:tc>
      </w:tr>
      <w:tr>
        <w:trPr>
          <w:cantSplit/>
        </w:trPr>
        <w:tc>
          <w:tcPr>
            <w:tcW w:type="dxa" w:w="10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5 (ii)</w:t>
            </w:r>
          </w:p>
        </w:tc>
        <w:tc>
          <w:tcPr>
            <w:tcW w:type="dxa" w:w="43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A  no daban una imagen heroica de los ganadores de la guerra.</w:t>
            </w:r>
          </w:p>
        </w:tc>
        <w:tc>
          <w:tcPr>
            <w:tcW w:type="dxa" w:w="3538"/>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i/>
                <w:iCs/>
                <w:color w:val="444444"/>
                <w:sz w:val="19"/>
                <w:szCs w:val="19"/>
              </w:rPr>
              <w:t xml:space="preserve">referencia a la Guerra Civil que no presentara a los vencedores como héroes</w:t>
            </w:r>
          </w:p>
        </w:tc>
        <w:tc>
          <w:tcPr>
            <w:tcW w:type="dxa" w:w="8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(1)</w:t>
            </w:r>
          </w:p>
        </w:tc>
      </w:tr>
      <w:tr>
        <w:trPr>
          <w:cantSplit/>
        </w:trPr>
        <w:tc>
          <w:tcPr>
            <w:tcW w:type="dxa" w:w="10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5 (iii)</w:t>
            </w:r>
          </w:p>
        </w:tc>
        <w:tc>
          <w:tcPr>
            <w:tcW w:type="dxa" w:w="43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D  consiguió el efecto contrario al que buscaba.</w:t>
            </w:r>
          </w:p>
        </w:tc>
        <w:tc>
          <w:tcPr>
            <w:tcW w:type="dxa" w:w="3538"/>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i/>
                <w:iCs/>
                <w:color w:val="444444"/>
                <w:sz w:val="19"/>
                <w:szCs w:val="19"/>
              </w:rPr>
              <w:t xml:space="preserve">lo que hizo la historia todavía más escandalosa (C reverses the change)</w:t>
            </w:r>
          </w:p>
        </w:tc>
        <w:tc>
          <w:tcPr>
            <w:tcW w:type="dxa" w:w="8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(1)</w:t>
            </w:r>
          </w:p>
        </w:tc>
      </w:tr>
      <w:tr>
        <w:trPr>
          <w:cantSplit/>
        </w:trPr>
        <w:tc>
          <w:tcPr>
            <w:tcW w:type="dxa" w:w="10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5 (iv)</w:t>
            </w:r>
          </w:p>
        </w:tc>
        <w:tc>
          <w:tcPr>
            <w:tcW w:type="dxa" w:w="43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B  encontraron maneras indirectas de expresar sus ideas.</w:t>
            </w:r>
          </w:p>
        </w:tc>
        <w:tc>
          <w:tcPr>
            <w:tcW w:type="dxa" w:w="3538"/>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i/>
                <w:iCs/>
                <w:color w:val="444444"/>
                <w:sz w:val="19"/>
                <w:szCs w:val="19"/>
              </w:rPr>
              <w:t xml:space="preserve">decir las cosas sin decirlas … símbolos y dobles sentidos (A: «a menudo», not «siempre»)</w:t>
            </w:r>
          </w:p>
        </w:tc>
        <w:tc>
          <w:tcPr>
            <w:tcW w:type="dxa" w:w="8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(1)</w:t>
            </w:r>
          </w:p>
        </w:tc>
      </w:tr>
    </w:tbl>
    <w:p>
      <w:pPr>
        <w:spacing w:after="200"/>
      </w:pPr>
    </w:p>
    <w:p>
      <w:pPr>
        <w:spacing w:after="120"/>
        <w:rPr>
          <w:b/>
          <w:bCs/>
          <w:sz w:val="22"/>
          <w:szCs w:val="22"/>
        </w:rPr>
      </w:pPr>
      <w:r>
        <w:rPr>
          <w:b/>
          <w:bCs/>
          <w:sz w:val="22"/>
          <w:szCs w:val="22"/>
        </w:rPr>
        <w:t xml:space="preserve">Question 6 — ¿Cuándo te vas de casa?</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000"/>
        <w:gridCol w:w="7838"/>
        <w:gridCol w:w="800"/>
      </w:tblGrid>
      <w:tr>
        <w:trPr>
          <w:tblHeader/>
        </w:trPr>
        <w:tc>
          <w:tcPr>
            <w:tcW w:type="dxa" w:w="1000"/>
            <w:tcBorders>
              <w:top w:val="single" w:color="999999" w:sz="4"/>
              <w:left w:val="single" w:color="999999" w:sz="4"/>
              <w:bottom w:val="single" w:color="999999" w:sz="4"/>
              <w:right w:val="single" w:color="999999" w:sz="4"/>
            </w:tcBorders>
            <w:shd w:fill="D9E2F3" w:color="auto" w:val="clear"/>
            <w:tcMar>
              <w:top w:type="dxa" w:w="80"/>
              <w:left w:type="dxa" w:w="100"/>
              <w:bottom w:type="dxa" w:w="80"/>
              <w:right w:type="dxa" w:w="100"/>
            </w:tcMar>
          </w:tcPr>
          <w:p>
            <w:pPr>
              <w:spacing w:after="60"/>
            </w:pPr>
            <w:r>
              <w:rPr>
                <w:b/>
                <w:bCs/>
                <w:sz w:val="19"/>
                <w:szCs w:val="19"/>
              </w:rPr>
              <w:t xml:space="preserve">Question</w:t>
            </w:r>
          </w:p>
        </w:tc>
        <w:tc>
          <w:tcPr>
            <w:tcW w:type="dxa" w:w="7838"/>
            <w:tcBorders>
              <w:top w:val="single" w:color="999999" w:sz="4"/>
              <w:left w:val="single" w:color="999999" w:sz="4"/>
              <w:bottom w:val="single" w:color="999999" w:sz="4"/>
              <w:right w:val="single" w:color="999999" w:sz="4"/>
            </w:tcBorders>
            <w:shd w:fill="D9E2F3" w:color="auto" w:val="clear"/>
            <w:tcMar>
              <w:top w:type="dxa" w:w="80"/>
              <w:left w:type="dxa" w:w="100"/>
              <w:bottom w:type="dxa" w:w="80"/>
              <w:right w:type="dxa" w:w="100"/>
            </w:tcMar>
          </w:tcPr>
          <w:p>
            <w:pPr>
              <w:spacing w:after="60"/>
            </w:pPr>
            <w:r>
              <w:rPr>
                <w:b/>
                <w:bCs/>
                <w:sz w:val="19"/>
                <w:szCs w:val="19"/>
              </w:rPr>
              <w:t xml:space="preserve">Answers</w:t>
            </w:r>
          </w:p>
        </w:tc>
        <w:tc>
          <w:tcPr>
            <w:tcW w:type="dxa" w:w="800"/>
            <w:tcBorders>
              <w:top w:val="single" w:color="999999" w:sz="4"/>
              <w:left w:val="single" w:color="999999" w:sz="4"/>
              <w:bottom w:val="single" w:color="999999" w:sz="4"/>
              <w:right w:val="single" w:color="999999" w:sz="4"/>
            </w:tcBorders>
            <w:shd w:fill="D9E2F3" w:color="auto" w:val="clear"/>
            <w:tcMar>
              <w:top w:type="dxa" w:w="80"/>
              <w:left w:type="dxa" w:w="100"/>
              <w:bottom w:type="dxa" w:w="80"/>
              <w:right w:type="dxa" w:w="100"/>
            </w:tcMar>
          </w:tcPr>
          <w:p>
            <w:pPr>
              <w:spacing w:after="60"/>
            </w:pPr>
            <w:r>
              <w:rPr>
                <w:b/>
                <w:bCs/>
                <w:sz w:val="19"/>
                <w:szCs w:val="19"/>
              </w:rPr>
              <w:t xml:space="preserve">Marks</w:t>
            </w:r>
          </w:p>
        </w:tc>
      </w:tr>
      <w:tr>
        <w:trPr>
          <w:cantSplit/>
        </w:trPr>
        <w:tc>
          <w:tcPr>
            <w:tcW w:type="dxa" w:w="10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6</w:t>
            </w:r>
          </w:p>
        </w:tc>
        <w:tc>
          <w:tcPr>
            <w:tcW w:type="dxa" w:w="7838"/>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B, D, G, I</w:t>
            </w:r>
          </w:p>
        </w:tc>
        <w:tc>
          <w:tcPr>
            <w:tcW w:type="dxa" w:w="8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(4)</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700"/>
        <w:gridCol w:w="900"/>
        <w:gridCol w:w="8038"/>
      </w:tblGrid>
      <w:tr>
        <w:trPr>
          <w:tblHeader/>
        </w:trPr>
        <w:tc>
          <w:tcPr>
            <w:tcW w:type="dxa" w:w="700"/>
            <w:tcBorders>
              <w:top w:val="single" w:color="999999" w:sz="4"/>
              <w:left w:val="single" w:color="999999" w:sz="4"/>
              <w:bottom w:val="single" w:color="999999" w:sz="4"/>
              <w:right w:val="single" w:color="999999" w:sz="4"/>
            </w:tcBorders>
            <w:shd w:fill="D9E2F3" w:color="auto" w:val="clear"/>
            <w:tcMar>
              <w:top w:type="dxa" w:w="80"/>
              <w:left w:type="dxa" w:w="100"/>
              <w:bottom w:type="dxa" w:w="80"/>
              <w:right w:type="dxa" w:w="100"/>
            </w:tcMar>
          </w:tcPr>
          <w:p>
            <w:pPr>
              <w:spacing w:after="60"/>
            </w:pPr>
            <w:r>
              <w:rPr>
                <w:b/>
                <w:bCs/>
                <w:sz w:val="19"/>
                <w:szCs w:val="19"/>
              </w:rPr>
              <w:t xml:space="preserve"/>
            </w:r>
          </w:p>
        </w:tc>
        <w:tc>
          <w:tcPr>
            <w:tcW w:type="dxa" w:w="900"/>
            <w:tcBorders>
              <w:top w:val="single" w:color="999999" w:sz="4"/>
              <w:left w:val="single" w:color="999999" w:sz="4"/>
              <w:bottom w:val="single" w:color="999999" w:sz="4"/>
              <w:right w:val="single" w:color="999999" w:sz="4"/>
            </w:tcBorders>
            <w:shd w:fill="D9E2F3" w:color="auto" w:val="clear"/>
            <w:tcMar>
              <w:top w:type="dxa" w:w="80"/>
              <w:left w:type="dxa" w:w="100"/>
              <w:bottom w:type="dxa" w:w="80"/>
              <w:right w:type="dxa" w:w="100"/>
            </w:tcMar>
          </w:tcPr>
          <w:p>
            <w:pPr>
              <w:spacing w:after="60"/>
            </w:pPr>
            <w:r>
              <w:rPr>
                <w:b/>
                <w:bCs/>
                <w:sz w:val="19"/>
                <w:szCs w:val="19"/>
              </w:rPr>
              <w:t xml:space="preserve">T / F</w:t>
            </w:r>
          </w:p>
        </w:tc>
        <w:tc>
          <w:tcPr>
            <w:tcW w:type="dxa" w:w="8038"/>
            <w:tcBorders>
              <w:top w:val="single" w:color="999999" w:sz="4"/>
              <w:left w:val="single" w:color="999999" w:sz="4"/>
              <w:bottom w:val="single" w:color="999999" w:sz="4"/>
              <w:right w:val="single" w:color="999999" w:sz="4"/>
            </w:tcBorders>
            <w:shd w:fill="D9E2F3" w:color="auto" w:val="clear"/>
            <w:tcMar>
              <w:top w:type="dxa" w:w="80"/>
              <w:left w:type="dxa" w:w="100"/>
              <w:bottom w:type="dxa" w:w="80"/>
              <w:right w:type="dxa" w:w="100"/>
            </w:tcMar>
          </w:tcPr>
          <w:p>
            <w:pPr>
              <w:spacing w:after="60"/>
            </w:pPr>
            <w:r>
              <w:rPr>
                <w:b/>
                <w:bCs/>
                <w:sz w:val="19"/>
                <w:szCs w:val="19"/>
              </w:rPr>
              <w:t xml:space="preserve">Evidence and trap (for teachers)</w:t>
            </w:r>
          </w:p>
        </w:tc>
      </w:tr>
      <w:tr>
        <w:trPr>
          <w:cantSplit/>
        </w:trPr>
        <w:tc>
          <w:tcPr>
            <w:tcW w:type="dxa" w:w="7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A</w:t>
            </w:r>
          </w:p>
        </w:tc>
        <w:tc>
          <w:tcPr>
            <w:tcW w:type="dxa" w:w="9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False</w:t>
            </w:r>
          </w:p>
        </w:tc>
        <w:tc>
          <w:tcPr>
            <w:tcW w:type="dxa" w:w="8038"/>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Opposite: «mucho más tarde».</w:t>
            </w:r>
          </w:p>
        </w:tc>
      </w:tr>
      <w:tr>
        <w:trPr>
          <w:cantSplit/>
        </w:trPr>
        <w:tc>
          <w:tcPr>
            <w:tcW w:type="dxa" w:w="7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B</w:t>
            </w:r>
          </w:p>
        </w:tc>
        <w:tc>
          <w:tcPr>
            <w:tcW w:type="dxa" w:w="9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True</w:t>
            </w:r>
          </w:p>
        </w:tc>
        <w:tc>
          <w:tcPr>
            <w:tcW w:type="dxa" w:w="8038"/>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«Os lo preguntamos a vosotros».</w:t>
            </w:r>
          </w:p>
        </w:tc>
      </w:tr>
      <w:tr>
        <w:trPr>
          <w:cantSplit/>
        </w:trPr>
        <w:tc>
          <w:tcPr>
            <w:tcW w:type="dxa" w:w="7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C</w:t>
            </w:r>
          </w:p>
        </w:tc>
        <w:tc>
          <w:tcPr>
            <w:tcW w:type="dxa" w:w="9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False</w:t>
            </w:r>
          </w:p>
        </w:tc>
        <w:tc>
          <w:tcPr>
            <w:tcW w:type="dxa" w:w="8038"/>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She has «un contrato indefinido».</w:t>
            </w:r>
          </w:p>
        </w:tc>
      </w:tr>
      <w:tr>
        <w:trPr>
          <w:cantSplit/>
        </w:trPr>
        <w:tc>
          <w:tcPr>
            <w:tcW w:type="dxa" w:w="7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D</w:t>
            </w:r>
          </w:p>
        </w:tc>
        <w:tc>
          <w:tcPr>
            <w:tcW w:type="dxa" w:w="9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True</w:t>
            </w:r>
          </w:p>
        </w:tc>
        <w:tc>
          <w:tcPr>
            <w:tcW w:type="dxa" w:w="8038"/>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«los sueldos no han subido al mismo ritmo que los precios de los pisos».</w:t>
            </w:r>
          </w:p>
        </w:tc>
      </w:tr>
      <w:tr>
        <w:trPr>
          <w:cantSplit/>
        </w:trPr>
        <w:tc>
          <w:tcPr>
            <w:tcW w:type="dxa" w:w="7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E</w:t>
            </w:r>
          </w:p>
        </w:tc>
        <w:tc>
          <w:tcPr>
            <w:tcW w:type="dxa" w:w="9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False</w:t>
            </w:r>
          </w:p>
        </w:tc>
        <w:tc>
          <w:tcPr>
            <w:tcW w:type="dxa" w:w="8038"/>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«Podría irme»: he chooses to stay.</w:t>
            </w:r>
          </w:p>
        </w:tc>
      </w:tr>
      <w:tr>
        <w:trPr>
          <w:cantSplit/>
        </w:trPr>
        <w:tc>
          <w:tcPr>
            <w:tcW w:type="dxa" w:w="7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F</w:t>
            </w:r>
          </w:p>
        </w:tc>
        <w:tc>
          <w:tcPr>
            <w:tcW w:type="dxa" w:w="9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False</w:t>
            </w:r>
          </w:p>
        </w:tc>
        <w:tc>
          <w:tcPr>
            <w:tcW w:type="dxa" w:w="8038"/>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Time trap and wrong verb: he wants to buy «dentro de unos años».</w:t>
            </w:r>
          </w:p>
        </w:tc>
      </w:tr>
      <w:tr>
        <w:trPr>
          <w:cantSplit/>
        </w:trPr>
        <w:tc>
          <w:tcPr>
            <w:tcW w:type="dxa" w:w="7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G</w:t>
            </w:r>
          </w:p>
        </w:tc>
        <w:tc>
          <w:tcPr>
            <w:tcW w:type="dxa" w:w="9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True</w:t>
            </w:r>
          </w:p>
        </w:tc>
        <w:tc>
          <w:tcPr>
            <w:tcW w:type="dxa" w:w="8038"/>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«he aprendido … a valorar todo lo que hacían mis padres».</w:t>
            </w:r>
          </w:p>
        </w:tc>
      </w:tr>
      <w:tr>
        <w:trPr>
          <w:cantSplit/>
        </w:trPr>
        <w:tc>
          <w:tcPr>
            <w:tcW w:type="dxa" w:w="7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H</w:t>
            </w:r>
          </w:p>
        </w:tc>
        <w:tc>
          <w:tcPr>
            <w:tcW w:type="dxa" w:w="9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False</w:t>
            </w:r>
          </w:p>
        </w:tc>
        <w:tc>
          <w:tcPr>
            <w:tcW w:type="dxa" w:w="8038"/>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Right number, wrong detail: she shares with three friends.</w:t>
            </w:r>
          </w:p>
        </w:tc>
      </w:tr>
      <w:tr>
        <w:trPr>
          <w:cantSplit/>
        </w:trPr>
        <w:tc>
          <w:tcPr>
            <w:tcW w:type="dxa" w:w="7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I</w:t>
            </w:r>
          </w:p>
        </w:tc>
        <w:tc>
          <w:tcPr>
            <w:tcW w:type="dxa" w:w="9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True</w:t>
            </w:r>
          </w:p>
        </w:tc>
        <w:tc>
          <w:tcPr>
            <w:tcW w:type="dxa" w:w="8038"/>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«Ni mejor ni peor» turned into a negative.</w:t>
            </w:r>
          </w:p>
        </w:tc>
      </w:tr>
    </w:tbl>
    <w:p>
      <w:pPr>
        <w:spacing w:after="200"/>
      </w:pPr>
    </w:p>
    <w:p>
      <w:pPr>
        <w:spacing w:after="120"/>
        <w:rPr>
          <w:b/>
          <w:bCs/>
          <w:sz w:val="22"/>
          <w:szCs w:val="22"/>
        </w:rPr>
      </w:pPr>
      <w:r>
        <w:rPr>
          <w:b/>
          <w:bCs/>
          <w:sz w:val="22"/>
          <w:szCs w:val="22"/>
        </w:rPr>
        <w:t xml:space="preserve">Question 7 — Volver a empezar</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50"/>
        <w:gridCol w:w="3050"/>
        <w:gridCol w:w="2500"/>
        <w:gridCol w:w="2338"/>
        <w:gridCol w:w="800"/>
      </w:tblGrid>
      <w:tr>
        <w:trPr>
          <w:tblHeader/>
        </w:trPr>
        <w:tc>
          <w:tcPr>
            <w:tcW w:type="dxa" w:w="950"/>
            <w:tcBorders>
              <w:top w:val="single" w:color="999999" w:sz="4"/>
              <w:left w:val="single" w:color="999999" w:sz="4"/>
              <w:bottom w:val="single" w:color="999999" w:sz="4"/>
              <w:right w:val="single" w:color="999999" w:sz="4"/>
            </w:tcBorders>
            <w:shd w:fill="D9E2F3" w:color="auto" w:val="clear"/>
            <w:tcMar>
              <w:top w:type="dxa" w:w="80"/>
              <w:left w:type="dxa" w:w="100"/>
              <w:bottom w:type="dxa" w:w="80"/>
              <w:right w:type="dxa" w:w="100"/>
            </w:tcMar>
          </w:tcPr>
          <w:p>
            <w:pPr>
              <w:spacing w:after="60"/>
            </w:pPr>
            <w:r>
              <w:rPr>
                <w:b/>
                <w:bCs/>
                <w:sz w:val="19"/>
                <w:szCs w:val="19"/>
              </w:rPr>
              <w:t xml:space="preserve">Question</w:t>
            </w:r>
          </w:p>
        </w:tc>
        <w:tc>
          <w:tcPr>
            <w:tcW w:type="dxa" w:w="3050"/>
            <w:tcBorders>
              <w:top w:val="single" w:color="999999" w:sz="4"/>
              <w:left w:val="single" w:color="999999" w:sz="4"/>
              <w:bottom w:val="single" w:color="999999" w:sz="4"/>
              <w:right w:val="single" w:color="999999" w:sz="4"/>
            </w:tcBorders>
            <w:shd w:fill="D9E2F3" w:color="auto" w:val="clear"/>
            <w:tcMar>
              <w:top w:type="dxa" w:w="80"/>
              <w:left w:type="dxa" w:w="100"/>
              <w:bottom w:type="dxa" w:w="80"/>
              <w:right w:type="dxa" w:w="100"/>
            </w:tcMar>
          </w:tcPr>
          <w:p>
            <w:pPr>
              <w:spacing w:after="60"/>
            </w:pPr>
            <w:r>
              <w:rPr>
                <w:b/>
                <w:bCs/>
                <w:sz w:val="19"/>
                <w:szCs w:val="19"/>
              </w:rPr>
              <w:t xml:space="preserve">Answer</w:t>
            </w:r>
          </w:p>
        </w:tc>
        <w:tc>
          <w:tcPr>
            <w:tcW w:type="dxa" w:w="2500"/>
            <w:tcBorders>
              <w:top w:val="single" w:color="999999" w:sz="4"/>
              <w:left w:val="single" w:color="999999" w:sz="4"/>
              <w:bottom w:val="single" w:color="999999" w:sz="4"/>
              <w:right w:val="single" w:color="999999" w:sz="4"/>
            </w:tcBorders>
            <w:shd w:fill="D9E2F3" w:color="auto" w:val="clear"/>
            <w:tcMar>
              <w:top w:type="dxa" w:w="80"/>
              <w:left w:type="dxa" w:w="100"/>
              <w:bottom w:type="dxa" w:w="80"/>
              <w:right w:type="dxa" w:w="100"/>
            </w:tcMar>
          </w:tcPr>
          <w:p>
            <w:pPr>
              <w:spacing w:after="60"/>
            </w:pPr>
            <w:r>
              <w:rPr>
                <w:b/>
                <w:bCs/>
                <w:sz w:val="19"/>
                <w:szCs w:val="19"/>
              </w:rPr>
              <w:t xml:space="preserve">Accept</w:t>
            </w:r>
          </w:p>
        </w:tc>
        <w:tc>
          <w:tcPr>
            <w:tcW w:type="dxa" w:w="2338"/>
            <w:tcBorders>
              <w:top w:val="single" w:color="999999" w:sz="4"/>
              <w:left w:val="single" w:color="999999" w:sz="4"/>
              <w:bottom w:val="single" w:color="999999" w:sz="4"/>
              <w:right w:val="single" w:color="999999" w:sz="4"/>
            </w:tcBorders>
            <w:shd w:fill="D9E2F3" w:color="auto" w:val="clear"/>
            <w:tcMar>
              <w:top w:type="dxa" w:w="80"/>
              <w:left w:type="dxa" w:w="100"/>
              <w:bottom w:type="dxa" w:w="80"/>
              <w:right w:type="dxa" w:w="100"/>
            </w:tcMar>
          </w:tcPr>
          <w:p>
            <w:pPr>
              <w:spacing w:after="60"/>
            </w:pPr>
            <w:r>
              <w:rPr>
                <w:b/>
                <w:bCs/>
                <w:sz w:val="19"/>
                <w:szCs w:val="19"/>
              </w:rPr>
              <w:t xml:space="preserve">Reject</w:t>
            </w:r>
          </w:p>
        </w:tc>
        <w:tc>
          <w:tcPr>
            <w:tcW w:type="dxa" w:w="800"/>
            <w:tcBorders>
              <w:top w:val="single" w:color="999999" w:sz="4"/>
              <w:left w:val="single" w:color="999999" w:sz="4"/>
              <w:bottom w:val="single" w:color="999999" w:sz="4"/>
              <w:right w:val="single" w:color="999999" w:sz="4"/>
            </w:tcBorders>
            <w:shd w:fill="D9E2F3" w:color="auto" w:val="clear"/>
            <w:tcMar>
              <w:top w:type="dxa" w:w="80"/>
              <w:left w:type="dxa" w:w="100"/>
              <w:bottom w:type="dxa" w:w="80"/>
              <w:right w:type="dxa" w:w="100"/>
            </w:tcMar>
          </w:tcPr>
          <w:p>
            <w:pPr>
              <w:spacing w:after="60"/>
            </w:pPr>
            <w:r>
              <w:rPr>
                <w:b/>
                <w:bCs/>
                <w:sz w:val="19"/>
                <w:szCs w:val="19"/>
              </w:rPr>
              <w:t xml:space="preserve">Mark</w:t>
            </w:r>
          </w:p>
        </w:tc>
      </w:tr>
      <w:tr>
        <w:trPr>
          <w:cantSplit/>
        </w:trPr>
        <w:tc>
          <w:tcPr>
            <w:tcW w:type="dxa" w:w="95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7 (a)</w:t>
            </w:r>
          </w:p>
        </w:tc>
        <w:tc>
          <w:tcPr>
            <w:tcW w:type="dxa" w:w="305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i/>
                <w:iCs/>
                <w:color w:val="444444"/>
                <w:sz w:val="19"/>
                <w:szCs w:val="19"/>
              </w:rPr>
              <w:t xml:space="preserve">Key idea: Her qualification was not valid until officially recognised; the process took almost two years.</w:t>
            </w:r>
          </w:p>
          <w:p>
            <w:pPr>
              <w:spacing w:after="60"/>
            </w:pPr>
            <w:r>
              <w:rPr>
                <w:sz w:val="19"/>
                <w:szCs w:val="19"/>
              </w:rPr>
              <w:t xml:space="preserve">No era válido / no podía trabajar de enfermera hasta que lo reconociera el Ministerio</w:t>
            </w:r>
          </w:p>
          <w:p>
            <w:pPr>
              <w:spacing w:after="60"/>
            </w:pPr>
            <w:r>
              <w:rPr>
                <w:b/>
                <w:bCs/>
                <w:sz w:val="19"/>
                <w:szCs w:val="19"/>
              </w:rPr>
              <w:t xml:space="preserve">AND</w:t>
            </w:r>
          </w:p>
          <w:p>
            <w:pPr>
              <w:spacing w:after="60"/>
            </w:pPr>
            <w:r>
              <w:rPr>
                <w:sz w:val="19"/>
                <w:szCs w:val="19"/>
              </w:rPr>
              <w:t xml:space="preserve">El reconocimiento tardó casi dos años / fue muy lento</w:t>
            </w:r>
          </w:p>
        </w:tc>
        <w:tc>
          <w:tcPr>
            <w:tcW w:type="dxa" w:w="25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Tenía que esperar a que lo reconocieran</w:t>
            </w:r>
          </w:p>
          <w:p>
            <w:pPr>
              <w:spacing w:after="60"/>
            </w:pPr>
            <w:r>
              <w:rPr>
                <w:sz w:val="19"/>
                <w:szCs w:val="19"/>
              </w:rPr>
              <w:t xml:space="preserve">Tardaron unos dos años en reconocerlo</w:t>
            </w:r>
          </w:p>
          <w:p>
            <w:pPr>
              <w:spacing w:after="60"/>
            </w:pPr>
            <w:r>
              <w:rPr>
                <w:sz w:val="19"/>
                <w:szCs w:val="19"/>
              </w:rPr>
              <w:t xml:space="preserve">El trámite fue muy largo</w:t>
            </w:r>
          </w:p>
        </w:tc>
        <w:tc>
          <w:tcPr>
            <w:tcW w:type="dxa" w:w="2338"/>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Tardó cuatro años / once años (wrong number)</w:t>
            </w:r>
          </w:p>
          <w:p>
            <w:pPr>
              <w:spacing w:after="60"/>
            </w:pPr>
            <w:r>
              <w:rPr>
                <w:sz w:val="19"/>
                <w:szCs w:val="19"/>
              </w:rPr>
              <w:t xml:space="preserve">Trabajó en un hospital público</w:t>
            </w:r>
          </w:p>
        </w:tc>
        <w:tc>
          <w:tcPr>
            <w:tcW w:type="dxa" w:w="8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(2)</w:t>
            </w:r>
          </w:p>
        </w:tc>
      </w:tr>
      <w:tr>
        <w:trPr>
          <w:cantSplit/>
        </w:trPr>
        <w:tc>
          <w:tcPr>
            <w:tcW w:type="dxa" w:w="95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7 (b)</w:t>
            </w:r>
          </w:p>
        </w:tc>
        <w:tc>
          <w:tcPr>
            <w:tcW w:type="dxa" w:w="305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i/>
                <w:iCs/>
                <w:color w:val="444444"/>
                <w:sz w:val="19"/>
                <w:szCs w:val="19"/>
              </w:rPr>
              <w:t xml:space="preserve">Key idea: Frustrated / sad because she could not use her nursing skills.</w:t>
            </w:r>
          </w:p>
          <w:p>
            <w:pPr>
              <w:spacing w:after="60"/>
            </w:pPr>
            <w:r>
              <w:rPr>
                <w:sz w:val="19"/>
                <w:szCs w:val="19"/>
              </w:rPr>
              <w:t xml:space="preserve">Frustrada / triste porque no podía trabajar como enfermera</w:t>
            </w:r>
          </w:p>
        </w:tc>
        <w:tc>
          <w:tcPr>
            <w:tcW w:type="dxa" w:w="25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Le dolía no poder usar sus conocimientos</w:t>
            </w:r>
          </w:p>
          <w:p>
            <w:pPr>
              <w:spacing w:after="60"/>
            </w:pPr>
            <w:r>
              <w:rPr>
                <w:sz w:val="19"/>
                <w:szCs w:val="19"/>
              </w:rPr>
              <w:t xml:space="preserve">Sentía que desperdiciaba su formación</w:t>
            </w:r>
          </w:p>
          <w:p>
            <w:pPr>
              <w:spacing w:after="60"/>
            </w:pPr>
            <w:r>
              <w:rPr>
                <w:sz w:val="19"/>
                <w:szCs w:val="19"/>
              </w:rPr>
              <w:t xml:space="preserve">Sufría por no poder ayudar a más personas</w:t>
            </w:r>
          </w:p>
        </w:tc>
        <w:tc>
          <w:tcPr>
            <w:tcW w:type="dxa" w:w="2338"/>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Contenta / agradecida porque podía pagar el alquiler (not the feeling the text stresses)</w:t>
            </w:r>
          </w:p>
          <w:p>
            <w:pPr>
              <w:spacing w:after="60"/>
            </w:pPr>
            <w:r>
              <w:rPr>
                <w:sz w:val="19"/>
                <w:szCs w:val="19"/>
              </w:rPr>
              <w:t xml:space="preserve">No se quejaba</w:t>
            </w:r>
          </w:p>
          <w:p>
            <w:pPr>
              <w:spacing w:after="60"/>
            </w:pPr>
            <w:r>
              <w:rPr>
                <w:sz w:val="19"/>
                <w:szCs w:val="19"/>
              </w:rPr>
              <w:t xml:space="preserve">Cansada (not in the text)</w:t>
            </w:r>
          </w:p>
        </w:tc>
        <w:tc>
          <w:tcPr>
            <w:tcW w:type="dxa" w:w="8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(1)</w:t>
            </w:r>
          </w:p>
        </w:tc>
      </w:tr>
      <w:tr>
        <w:trPr>
          <w:cantSplit/>
        </w:trPr>
        <w:tc>
          <w:tcPr>
            <w:tcW w:type="dxa" w:w="95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7 (c)</w:t>
            </w:r>
          </w:p>
        </w:tc>
        <w:tc>
          <w:tcPr>
            <w:tcW w:type="dxa" w:w="305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i/>
                <w:iCs/>
                <w:color w:val="444444"/>
                <w:sz w:val="19"/>
                <w:szCs w:val="19"/>
              </w:rPr>
              <w:t xml:space="preserve">Key idea: Some words mean something different; the way of speaking to patients is more direct.</w:t>
            </w:r>
          </w:p>
          <w:p>
            <w:pPr>
              <w:spacing w:after="60"/>
            </w:pPr>
            <w:r>
              <w:rPr>
                <w:sz w:val="19"/>
                <w:szCs w:val="19"/>
              </w:rPr>
              <w:t xml:space="preserve">Algunas palabras tienen otro significado (que en Venezuela)</w:t>
            </w:r>
          </w:p>
          <w:p>
            <w:pPr>
              <w:spacing w:after="60"/>
            </w:pPr>
            <w:r>
              <w:rPr>
                <w:b/>
                <w:bCs/>
                <w:sz w:val="19"/>
                <w:szCs w:val="19"/>
              </w:rPr>
              <w:t xml:space="preserve">AND</w:t>
            </w:r>
          </w:p>
          <w:p>
            <w:pPr>
              <w:spacing w:after="60"/>
            </w:pPr>
            <w:r>
              <w:rPr>
                <w:sz w:val="19"/>
                <w:szCs w:val="19"/>
              </w:rPr>
              <w:t xml:space="preserve">Aquí se habla con los pacientes de forma más directa</w:t>
            </w:r>
          </w:p>
        </w:tc>
        <w:tc>
          <w:tcPr>
            <w:tcW w:type="dxa" w:w="25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El vocabulario es diferente</w:t>
            </w:r>
          </w:p>
          <w:p>
            <w:pPr>
              <w:spacing w:after="60"/>
            </w:pPr>
            <w:r>
              <w:rPr>
                <w:sz w:val="19"/>
                <w:szCs w:val="19"/>
              </w:rPr>
              <w:t xml:space="preserve">La forma de comunicarse con los pacientes es distinta</w:t>
            </w:r>
          </w:p>
        </w:tc>
        <w:tc>
          <w:tcPr>
            <w:tcW w:type="dxa" w:w="2338"/>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El idioma / hablar español (contradicts the text)</w:t>
            </w:r>
          </w:p>
          <w:p>
            <w:pPr>
              <w:spacing w:after="60"/>
            </w:pPr>
            <w:r>
              <w:rPr>
                <w:sz w:val="19"/>
                <w:szCs w:val="19"/>
              </w:rPr>
              <w:t xml:space="preserve">Las pequeñas diferencias (too vague)</w:t>
            </w:r>
          </w:p>
        </w:tc>
        <w:tc>
          <w:tcPr>
            <w:tcW w:type="dxa" w:w="8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(2)</w:t>
            </w:r>
          </w:p>
        </w:tc>
      </w:tr>
      <w:tr>
        <w:trPr>
          <w:cantSplit/>
        </w:trPr>
        <w:tc>
          <w:tcPr>
            <w:tcW w:type="dxa" w:w="95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7 (d)</w:t>
            </w:r>
          </w:p>
        </w:tc>
        <w:tc>
          <w:tcPr>
            <w:tcW w:type="dxa" w:w="305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i/>
                <w:iCs/>
                <w:color w:val="444444"/>
                <w:sz w:val="19"/>
                <w:szCs w:val="19"/>
              </w:rPr>
              <w:t xml:space="preserve">Key idea: In the past Spaniards emigrated to Venezuela; now Venezuelans emigrate to Spain.</w:t>
            </w:r>
          </w:p>
          <w:p>
            <w:pPr>
              <w:spacing w:after="60"/>
            </w:pPr>
            <w:r>
              <w:rPr>
                <w:sz w:val="19"/>
                <w:szCs w:val="19"/>
              </w:rPr>
              <w:t xml:space="preserve">Antes los españoles emigraban a Venezuela y ahora los venezolanos emigran a España</w:t>
            </w:r>
          </w:p>
        </w:tc>
        <w:tc>
          <w:tcPr>
            <w:tcW w:type="dxa" w:w="25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Ahora es al revés: ella hace el viaje contrario al de los abuelos de sus pacientes</w:t>
            </w:r>
          </w:p>
          <w:p>
            <w:pPr>
              <w:spacing w:after="60"/>
            </w:pPr>
            <w:r>
              <w:rPr>
                <w:sz w:val="19"/>
                <w:szCs w:val="19"/>
              </w:rPr>
              <w:t xml:space="preserve">La emigración ha cambiado de dirección</w:t>
            </w:r>
          </w:p>
        </w:tc>
        <w:tc>
          <w:tcPr>
            <w:tcW w:type="dxa" w:w="2338"/>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Los abuelos de sus pacientes emigraron a Venezuela (no contrast with now)</w:t>
            </w:r>
          </w:p>
          <w:p>
            <w:pPr>
              <w:spacing w:after="60"/>
            </w:pPr>
            <w:r>
              <w:rPr>
                <w:sz w:val="19"/>
                <w:szCs w:val="19"/>
              </w:rPr>
              <w:t xml:space="preserve">Le preguntan de dónde es</w:t>
            </w:r>
          </w:p>
        </w:tc>
        <w:tc>
          <w:tcPr>
            <w:tcW w:type="dxa" w:w="8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(1)</w:t>
            </w:r>
          </w:p>
        </w:tc>
      </w:tr>
    </w:tbl>
    <w:p>
      <w:pPr>
        <w:spacing w:before="160"/>
        <w:jc w:val="right"/>
      </w:pPr>
      <w:r>
        <w:rPr>
          <w:b/>
          <w:bCs/>
        </w:rPr>
        <w:t xml:space="preserve">(Total for Questions 5–7 = 14 marks)</w:t>
      </w:r>
    </w:p>
    <w:p>
      <w:r>
        <w:br w:type="page"/>
      </w:r>
    </w:p>
    <w:p>
      <w:pPr>
        <w:spacing w:after="120"/>
        <w:rPr>
          <w:b/>
          <w:bCs/>
          <w:sz w:val="28"/>
          <w:szCs w:val="28"/>
        </w:rPr>
      </w:pPr>
      <w:r>
        <w:rPr>
          <w:b/>
          <w:bCs/>
          <w:sz w:val="28"/>
          <w:szCs w:val="28"/>
        </w:rPr>
        <w:t xml:space="preserve">Reading Practice (Q5–Q7) 3: Torres humanas</w:t>
      </w:r>
    </w:p>
    <w:p>
      <w:pPr>
        <w:spacing w:after="120"/>
        <w:rPr>
          <w:b/>
          <w:bCs/>
          <w:sz w:val="22"/>
          <w:szCs w:val="22"/>
        </w:rPr>
      </w:pPr>
      <w:r>
        <w:rPr>
          <w:b/>
          <w:bCs/>
          <w:sz w:val="22"/>
          <w:szCs w:val="22"/>
        </w:rPr>
        <w:t xml:space="preserve">Question 5 — Torres humanas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000"/>
        <w:gridCol w:w="4300"/>
        <w:gridCol w:w="3538"/>
        <w:gridCol w:w="800"/>
      </w:tblGrid>
      <w:tr>
        <w:trPr>
          <w:tblHeader/>
        </w:trPr>
        <w:tc>
          <w:tcPr>
            <w:tcW w:type="dxa" w:w="1000"/>
            <w:tcBorders>
              <w:top w:val="single" w:color="999999" w:sz="4"/>
              <w:left w:val="single" w:color="999999" w:sz="4"/>
              <w:bottom w:val="single" w:color="999999" w:sz="4"/>
              <w:right w:val="single" w:color="999999" w:sz="4"/>
            </w:tcBorders>
            <w:shd w:fill="D9E2F3" w:color="auto" w:val="clear"/>
            <w:tcMar>
              <w:top w:type="dxa" w:w="80"/>
              <w:left w:type="dxa" w:w="100"/>
              <w:bottom w:type="dxa" w:w="80"/>
              <w:right w:type="dxa" w:w="100"/>
            </w:tcMar>
          </w:tcPr>
          <w:p>
            <w:pPr>
              <w:spacing w:after="60"/>
            </w:pPr>
            <w:r>
              <w:rPr>
                <w:b/>
                <w:bCs/>
                <w:sz w:val="19"/>
                <w:szCs w:val="19"/>
              </w:rPr>
              <w:t xml:space="preserve">Question</w:t>
            </w:r>
          </w:p>
        </w:tc>
        <w:tc>
          <w:tcPr>
            <w:tcW w:type="dxa" w:w="4300"/>
            <w:tcBorders>
              <w:top w:val="single" w:color="999999" w:sz="4"/>
              <w:left w:val="single" w:color="999999" w:sz="4"/>
              <w:bottom w:val="single" w:color="999999" w:sz="4"/>
              <w:right w:val="single" w:color="999999" w:sz="4"/>
            </w:tcBorders>
            <w:shd w:fill="D9E2F3" w:color="auto" w:val="clear"/>
            <w:tcMar>
              <w:top w:type="dxa" w:w="80"/>
              <w:left w:type="dxa" w:w="100"/>
              <w:bottom w:type="dxa" w:w="80"/>
              <w:right w:type="dxa" w:w="100"/>
            </w:tcMar>
          </w:tcPr>
          <w:p>
            <w:pPr>
              <w:spacing w:after="60"/>
            </w:pPr>
            <w:r>
              <w:rPr>
                <w:b/>
                <w:bCs/>
                <w:sz w:val="19"/>
                <w:szCs w:val="19"/>
              </w:rPr>
              <w:t xml:space="preserve">Answer</w:t>
            </w:r>
          </w:p>
        </w:tc>
        <w:tc>
          <w:tcPr>
            <w:tcW w:type="dxa" w:w="3538"/>
            <w:tcBorders>
              <w:top w:val="single" w:color="999999" w:sz="4"/>
              <w:left w:val="single" w:color="999999" w:sz="4"/>
              <w:bottom w:val="single" w:color="999999" w:sz="4"/>
              <w:right w:val="single" w:color="999999" w:sz="4"/>
            </w:tcBorders>
            <w:shd w:fill="D9E2F3" w:color="auto" w:val="clear"/>
            <w:tcMar>
              <w:top w:type="dxa" w:w="80"/>
              <w:left w:type="dxa" w:w="100"/>
              <w:bottom w:type="dxa" w:w="80"/>
              <w:right w:type="dxa" w:w="100"/>
            </w:tcMar>
          </w:tcPr>
          <w:p>
            <w:pPr>
              <w:spacing w:after="60"/>
            </w:pPr>
            <w:r>
              <w:rPr>
                <w:b/>
                <w:bCs/>
                <w:sz w:val="19"/>
                <w:szCs w:val="19"/>
              </w:rPr>
              <w:t xml:space="preserve">Where in the text</w:t>
            </w:r>
          </w:p>
        </w:tc>
        <w:tc>
          <w:tcPr>
            <w:tcW w:type="dxa" w:w="800"/>
            <w:tcBorders>
              <w:top w:val="single" w:color="999999" w:sz="4"/>
              <w:left w:val="single" w:color="999999" w:sz="4"/>
              <w:bottom w:val="single" w:color="999999" w:sz="4"/>
              <w:right w:val="single" w:color="999999" w:sz="4"/>
            </w:tcBorders>
            <w:shd w:fill="D9E2F3" w:color="auto" w:val="clear"/>
            <w:tcMar>
              <w:top w:type="dxa" w:w="80"/>
              <w:left w:type="dxa" w:w="100"/>
              <w:bottom w:type="dxa" w:w="80"/>
              <w:right w:type="dxa" w:w="100"/>
            </w:tcMar>
          </w:tcPr>
          <w:p>
            <w:pPr>
              <w:spacing w:after="60"/>
            </w:pPr>
            <w:r>
              <w:rPr>
                <w:b/>
                <w:bCs/>
                <w:sz w:val="19"/>
                <w:szCs w:val="19"/>
              </w:rPr>
              <w:t xml:space="preserve">Mark</w:t>
            </w:r>
          </w:p>
        </w:tc>
      </w:tr>
      <w:tr>
        <w:trPr>
          <w:cantSplit/>
        </w:trPr>
        <w:tc>
          <w:tcPr>
            <w:tcW w:type="dxa" w:w="10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5 (i)</w:t>
            </w:r>
          </w:p>
        </w:tc>
        <w:tc>
          <w:tcPr>
            <w:tcW w:type="dxa" w:w="43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A  forman parte de una tradición con una larga historia.</w:t>
            </w:r>
          </w:p>
        </w:tc>
        <w:tc>
          <w:tcPr>
            <w:tcW w:type="dxa" w:w="3538"/>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i/>
                <w:iCs/>
                <w:color w:val="444444"/>
                <w:sz w:val="19"/>
                <w:szCs w:val="19"/>
              </w:rPr>
              <w:t xml:space="preserve">tienen más de doscientos años de historia</w:t>
            </w:r>
          </w:p>
        </w:tc>
        <w:tc>
          <w:tcPr>
            <w:tcW w:type="dxa" w:w="8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(1)</w:t>
            </w:r>
          </w:p>
        </w:tc>
      </w:tr>
      <w:tr>
        <w:trPr>
          <w:cantSplit/>
        </w:trPr>
        <w:tc>
          <w:tcPr>
            <w:tcW w:type="dxa" w:w="10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5 (ii)</w:t>
            </w:r>
          </w:p>
        </w:tc>
        <w:tc>
          <w:tcPr>
            <w:tcW w:type="dxa" w:w="43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C  ocupan la parte más alta por su poco peso.</w:t>
            </w:r>
          </w:p>
        </w:tc>
        <w:tc>
          <w:tcPr>
            <w:tcW w:type="dxa" w:w="3538"/>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i/>
                <w:iCs/>
                <w:color w:val="444444"/>
                <w:sz w:val="19"/>
                <w:szCs w:val="19"/>
              </w:rPr>
              <w:t xml:space="preserve">por ser los más ligeros, suben hasta lo alto (B: the number belongs to Montse)</w:t>
            </w:r>
          </w:p>
        </w:tc>
        <w:tc>
          <w:tcPr>
            <w:tcW w:type="dxa" w:w="8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(1)</w:t>
            </w:r>
          </w:p>
        </w:tc>
      </w:tr>
      <w:tr>
        <w:trPr>
          <w:cantSplit/>
        </w:trPr>
        <w:tc>
          <w:tcPr>
            <w:tcW w:type="dxa" w:w="10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5 (iii)</w:t>
            </w:r>
          </w:p>
        </w:tc>
        <w:tc>
          <w:tcPr>
            <w:tcW w:type="dxa" w:w="43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B  crea un sentimiento de igualdad entre sus miembros.</w:t>
            </w:r>
          </w:p>
        </w:tc>
        <w:tc>
          <w:tcPr>
            <w:tcW w:type="dxa" w:w="3538"/>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i/>
                <w:iCs/>
                <w:color w:val="444444"/>
                <w:sz w:val="19"/>
                <w:szCs w:val="19"/>
              </w:rPr>
              <w:t xml:space="preserve">no importa de dónde vienes ni cuánto dinero tienes</w:t>
            </w:r>
          </w:p>
        </w:tc>
        <w:tc>
          <w:tcPr>
            <w:tcW w:type="dxa" w:w="8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(1)</w:t>
            </w:r>
          </w:p>
        </w:tc>
      </w:tr>
      <w:tr>
        <w:trPr>
          <w:cantSplit/>
        </w:trPr>
        <w:tc>
          <w:tcPr>
            <w:tcW w:type="dxa" w:w="10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5 (iv)</w:t>
            </w:r>
          </w:p>
        </w:tc>
        <w:tc>
          <w:tcPr>
            <w:tcW w:type="dxa" w:w="43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D  han aceptado a personas de otros países.</w:t>
            </w:r>
          </w:p>
        </w:tc>
        <w:tc>
          <w:tcPr>
            <w:tcW w:type="dxa" w:w="3538"/>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i/>
                <w:iCs/>
                <w:color w:val="444444"/>
                <w:sz w:val="19"/>
                <w:szCs w:val="19"/>
              </w:rPr>
              <w:t xml:space="preserve">han dado la bienvenida a vecinos de origen extranjero</w:t>
            </w:r>
          </w:p>
        </w:tc>
        <w:tc>
          <w:tcPr>
            <w:tcW w:type="dxa" w:w="8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(1)</w:t>
            </w:r>
          </w:p>
        </w:tc>
      </w:tr>
    </w:tbl>
    <w:p>
      <w:pPr>
        <w:spacing w:after="200"/>
      </w:pPr>
    </w:p>
    <w:p>
      <w:pPr>
        <w:spacing w:after="120"/>
        <w:rPr>
          <w:b/>
          <w:bCs/>
          <w:sz w:val="22"/>
          <w:szCs w:val="22"/>
        </w:rPr>
      </w:pPr>
      <w:r>
        <w:rPr>
          <w:b/>
          <w:bCs/>
          <w:sz w:val="22"/>
          <w:szCs w:val="22"/>
        </w:rPr>
        <w:t xml:space="preserve">Question 6 — La tarde del 23-F</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000"/>
        <w:gridCol w:w="7838"/>
        <w:gridCol w:w="800"/>
      </w:tblGrid>
      <w:tr>
        <w:trPr>
          <w:tblHeader/>
        </w:trPr>
        <w:tc>
          <w:tcPr>
            <w:tcW w:type="dxa" w:w="1000"/>
            <w:tcBorders>
              <w:top w:val="single" w:color="999999" w:sz="4"/>
              <w:left w:val="single" w:color="999999" w:sz="4"/>
              <w:bottom w:val="single" w:color="999999" w:sz="4"/>
              <w:right w:val="single" w:color="999999" w:sz="4"/>
            </w:tcBorders>
            <w:shd w:fill="D9E2F3" w:color="auto" w:val="clear"/>
            <w:tcMar>
              <w:top w:type="dxa" w:w="80"/>
              <w:left w:type="dxa" w:w="100"/>
              <w:bottom w:type="dxa" w:w="80"/>
              <w:right w:type="dxa" w:w="100"/>
            </w:tcMar>
          </w:tcPr>
          <w:p>
            <w:pPr>
              <w:spacing w:after="60"/>
            </w:pPr>
            <w:r>
              <w:rPr>
                <w:b/>
                <w:bCs/>
                <w:sz w:val="19"/>
                <w:szCs w:val="19"/>
              </w:rPr>
              <w:t xml:space="preserve">Question</w:t>
            </w:r>
          </w:p>
        </w:tc>
        <w:tc>
          <w:tcPr>
            <w:tcW w:type="dxa" w:w="7838"/>
            <w:tcBorders>
              <w:top w:val="single" w:color="999999" w:sz="4"/>
              <w:left w:val="single" w:color="999999" w:sz="4"/>
              <w:bottom w:val="single" w:color="999999" w:sz="4"/>
              <w:right w:val="single" w:color="999999" w:sz="4"/>
            </w:tcBorders>
            <w:shd w:fill="D9E2F3" w:color="auto" w:val="clear"/>
            <w:tcMar>
              <w:top w:type="dxa" w:w="80"/>
              <w:left w:type="dxa" w:w="100"/>
              <w:bottom w:type="dxa" w:w="80"/>
              <w:right w:type="dxa" w:w="100"/>
            </w:tcMar>
          </w:tcPr>
          <w:p>
            <w:pPr>
              <w:spacing w:after="60"/>
            </w:pPr>
            <w:r>
              <w:rPr>
                <w:b/>
                <w:bCs/>
                <w:sz w:val="19"/>
                <w:szCs w:val="19"/>
              </w:rPr>
              <w:t xml:space="preserve">Answers</w:t>
            </w:r>
          </w:p>
        </w:tc>
        <w:tc>
          <w:tcPr>
            <w:tcW w:type="dxa" w:w="800"/>
            <w:tcBorders>
              <w:top w:val="single" w:color="999999" w:sz="4"/>
              <w:left w:val="single" w:color="999999" w:sz="4"/>
              <w:bottom w:val="single" w:color="999999" w:sz="4"/>
              <w:right w:val="single" w:color="999999" w:sz="4"/>
            </w:tcBorders>
            <w:shd w:fill="D9E2F3" w:color="auto" w:val="clear"/>
            <w:tcMar>
              <w:top w:type="dxa" w:w="80"/>
              <w:left w:type="dxa" w:w="100"/>
              <w:bottom w:type="dxa" w:w="80"/>
              <w:right w:type="dxa" w:w="100"/>
            </w:tcMar>
          </w:tcPr>
          <w:p>
            <w:pPr>
              <w:spacing w:after="60"/>
            </w:pPr>
            <w:r>
              <w:rPr>
                <w:b/>
                <w:bCs/>
                <w:sz w:val="19"/>
                <w:szCs w:val="19"/>
              </w:rPr>
              <w:t xml:space="preserve">Marks</w:t>
            </w:r>
          </w:p>
        </w:tc>
      </w:tr>
      <w:tr>
        <w:trPr>
          <w:cantSplit/>
        </w:trPr>
        <w:tc>
          <w:tcPr>
            <w:tcW w:type="dxa" w:w="10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6</w:t>
            </w:r>
          </w:p>
        </w:tc>
        <w:tc>
          <w:tcPr>
            <w:tcW w:type="dxa" w:w="7838"/>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C, E, G, H</w:t>
            </w:r>
          </w:p>
        </w:tc>
        <w:tc>
          <w:tcPr>
            <w:tcW w:type="dxa" w:w="8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(4)</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700"/>
        <w:gridCol w:w="900"/>
        <w:gridCol w:w="8038"/>
      </w:tblGrid>
      <w:tr>
        <w:trPr>
          <w:tblHeader/>
        </w:trPr>
        <w:tc>
          <w:tcPr>
            <w:tcW w:type="dxa" w:w="700"/>
            <w:tcBorders>
              <w:top w:val="single" w:color="999999" w:sz="4"/>
              <w:left w:val="single" w:color="999999" w:sz="4"/>
              <w:bottom w:val="single" w:color="999999" w:sz="4"/>
              <w:right w:val="single" w:color="999999" w:sz="4"/>
            </w:tcBorders>
            <w:shd w:fill="D9E2F3" w:color="auto" w:val="clear"/>
            <w:tcMar>
              <w:top w:type="dxa" w:w="80"/>
              <w:left w:type="dxa" w:w="100"/>
              <w:bottom w:type="dxa" w:w="80"/>
              <w:right w:type="dxa" w:w="100"/>
            </w:tcMar>
          </w:tcPr>
          <w:p>
            <w:pPr>
              <w:spacing w:after="60"/>
            </w:pPr>
            <w:r>
              <w:rPr>
                <w:b/>
                <w:bCs/>
                <w:sz w:val="19"/>
                <w:szCs w:val="19"/>
              </w:rPr>
              <w:t xml:space="preserve"/>
            </w:r>
          </w:p>
        </w:tc>
        <w:tc>
          <w:tcPr>
            <w:tcW w:type="dxa" w:w="900"/>
            <w:tcBorders>
              <w:top w:val="single" w:color="999999" w:sz="4"/>
              <w:left w:val="single" w:color="999999" w:sz="4"/>
              <w:bottom w:val="single" w:color="999999" w:sz="4"/>
              <w:right w:val="single" w:color="999999" w:sz="4"/>
            </w:tcBorders>
            <w:shd w:fill="D9E2F3" w:color="auto" w:val="clear"/>
            <w:tcMar>
              <w:top w:type="dxa" w:w="80"/>
              <w:left w:type="dxa" w:w="100"/>
              <w:bottom w:type="dxa" w:w="80"/>
              <w:right w:type="dxa" w:w="100"/>
            </w:tcMar>
          </w:tcPr>
          <w:p>
            <w:pPr>
              <w:spacing w:after="60"/>
            </w:pPr>
            <w:r>
              <w:rPr>
                <w:b/>
                <w:bCs/>
                <w:sz w:val="19"/>
                <w:szCs w:val="19"/>
              </w:rPr>
              <w:t xml:space="preserve">T / F</w:t>
            </w:r>
          </w:p>
        </w:tc>
        <w:tc>
          <w:tcPr>
            <w:tcW w:type="dxa" w:w="8038"/>
            <w:tcBorders>
              <w:top w:val="single" w:color="999999" w:sz="4"/>
              <w:left w:val="single" w:color="999999" w:sz="4"/>
              <w:bottom w:val="single" w:color="999999" w:sz="4"/>
              <w:right w:val="single" w:color="999999" w:sz="4"/>
            </w:tcBorders>
            <w:shd w:fill="D9E2F3" w:color="auto" w:val="clear"/>
            <w:tcMar>
              <w:top w:type="dxa" w:w="80"/>
              <w:left w:type="dxa" w:w="100"/>
              <w:bottom w:type="dxa" w:w="80"/>
              <w:right w:type="dxa" w:w="100"/>
            </w:tcMar>
          </w:tcPr>
          <w:p>
            <w:pPr>
              <w:spacing w:after="60"/>
            </w:pPr>
            <w:r>
              <w:rPr>
                <w:b/>
                <w:bCs/>
                <w:sz w:val="19"/>
                <w:szCs w:val="19"/>
              </w:rPr>
              <w:t xml:space="preserve">Evidence and trap (for teachers)</w:t>
            </w:r>
          </w:p>
        </w:tc>
      </w:tr>
      <w:tr>
        <w:trPr>
          <w:cantSplit/>
        </w:trPr>
        <w:tc>
          <w:tcPr>
            <w:tcW w:type="dxa" w:w="7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A</w:t>
            </w:r>
          </w:p>
        </w:tc>
        <w:tc>
          <w:tcPr>
            <w:tcW w:type="dxa" w:w="9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False</w:t>
            </w:r>
          </w:p>
        </w:tc>
        <w:tc>
          <w:tcPr>
            <w:tcW w:type="dxa" w:w="8038"/>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The vote to appoint him was taking place.</w:t>
            </w:r>
          </w:p>
        </w:tc>
      </w:tr>
      <w:tr>
        <w:trPr>
          <w:cantSplit/>
        </w:trPr>
        <w:tc>
          <w:tcPr>
            <w:tcW w:type="dxa" w:w="7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B</w:t>
            </w:r>
          </w:p>
        </w:tc>
        <w:tc>
          <w:tcPr>
            <w:tcW w:type="dxa" w:w="9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False</w:t>
            </w:r>
          </w:p>
        </w:tc>
        <w:tc>
          <w:tcPr>
            <w:tcW w:type="dxa" w:w="8038"/>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Time trap: «la tarde … poco después de las seis y veinte».</w:t>
            </w:r>
          </w:p>
        </w:tc>
      </w:tr>
      <w:tr>
        <w:trPr>
          <w:cantSplit/>
        </w:trPr>
        <w:tc>
          <w:tcPr>
            <w:tcW w:type="dxa" w:w="7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C</w:t>
            </w:r>
          </w:p>
        </w:tc>
        <w:tc>
          <w:tcPr>
            <w:tcW w:type="dxa" w:w="9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True</w:t>
            </w:r>
          </w:p>
        </w:tc>
        <w:tc>
          <w:tcPr>
            <w:tcW w:type="dxa" w:w="8038"/>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«guardias civiles armados».</w:t>
            </w:r>
          </w:p>
        </w:tc>
      </w:tr>
      <w:tr>
        <w:trPr>
          <w:cantSplit/>
        </w:trPr>
        <w:tc>
          <w:tcPr>
            <w:tcW w:type="dxa" w:w="7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D</w:t>
            </w:r>
          </w:p>
        </w:tc>
        <w:tc>
          <w:tcPr>
            <w:tcW w:type="dxa" w:w="9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False</w:t>
            </w:r>
          </w:p>
        </w:tc>
        <w:tc>
          <w:tcPr>
            <w:tcW w:type="dxa" w:w="8038"/>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Absolute word: three men refused.</w:t>
            </w:r>
          </w:p>
        </w:tc>
      </w:tr>
      <w:tr>
        <w:trPr>
          <w:cantSplit/>
        </w:trPr>
        <w:tc>
          <w:tcPr>
            <w:tcW w:type="dxa" w:w="7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E</w:t>
            </w:r>
          </w:p>
        </w:tc>
        <w:tc>
          <w:tcPr>
            <w:tcW w:type="dxa" w:w="9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True</w:t>
            </w:r>
          </w:p>
        </w:tc>
        <w:tc>
          <w:tcPr>
            <w:tcW w:type="dxa" w:w="8038"/>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«se negaron» turned into a negative.</w:t>
            </w:r>
          </w:p>
        </w:tc>
      </w:tr>
      <w:tr>
        <w:trPr>
          <w:cantSplit/>
        </w:trPr>
        <w:tc>
          <w:tcPr>
            <w:tcW w:type="dxa" w:w="7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F</w:t>
            </w:r>
          </w:p>
        </w:tc>
        <w:tc>
          <w:tcPr>
            <w:tcW w:type="dxa" w:w="9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False</w:t>
            </w:r>
          </w:p>
        </w:tc>
        <w:tc>
          <w:tcPr>
            <w:tcW w:type="dxa" w:w="8038"/>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Who's who: Gutiérrez Mellado was vicepresidente.</w:t>
            </w:r>
          </w:p>
        </w:tc>
      </w:tr>
      <w:tr>
        <w:trPr>
          <w:cantSplit/>
        </w:trPr>
        <w:tc>
          <w:tcPr>
            <w:tcW w:type="dxa" w:w="7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G</w:t>
            </w:r>
          </w:p>
        </w:tc>
        <w:tc>
          <w:tcPr>
            <w:tcW w:type="dxa" w:w="9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True</w:t>
            </w:r>
          </w:p>
        </w:tc>
        <w:tc>
          <w:tcPr>
            <w:tcW w:type="dxa" w:w="8038"/>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«siguió los acontecimientos por la radio».</w:t>
            </w:r>
          </w:p>
        </w:tc>
      </w:tr>
      <w:tr>
        <w:trPr>
          <w:cantSplit/>
        </w:trPr>
        <w:tc>
          <w:tcPr>
            <w:tcW w:type="dxa" w:w="7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H</w:t>
            </w:r>
          </w:p>
        </w:tc>
        <w:tc>
          <w:tcPr>
            <w:tcW w:type="dxa" w:w="9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True</w:t>
            </w:r>
          </w:p>
        </w:tc>
        <w:tc>
          <w:tcPr>
            <w:tcW w:type="dxa" w:w="8038"/>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«temieron volver a los tiempos de la dictadura».</w:t>
            </w:r>
          </w:p>
        </w:tc>
      </w:tr>
      <w:tr>
        <w:trPr>
          <w:cantSplit/>
        </w:trPr>
        <w:tc>
          <w:tcPr>
            <w:tcW w:type="dxa" w:w="7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I</w:t>
            </w:r>
          </w:p>
        </w:tc>
        <w:tc>
          <w:tcPr>
            <w:tcW w:type="dxa" w:w="9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False</w:t>
            </w:r>
          </w:p>
        </w:tc>
        <w:tc>
          <w:tcPr>
            <w:tcW w:type="dxa" w:w="8038"/>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Time trap: «pasada la una de la madrugada».</w:t>
            </w:r>
          </w:p>
        </w:tc>
      </w:tr>
    </w:tbl>
    <w:p>
      <w:pPr>
        <w:spacing w:after="200"/>
      </w:pPr>
    </w:p>
    <w:p>
      <w:pPr>
        <w:spacing w:after="120"/>
        <w:rPr>
          <w:b/>
          <w:bCs/>
          <w:sz w:val="22"/>
          <w:szCs w:val="22"/>
        </w:rPr>
      </w:pPr>
      <w:r>
        <w:rPr>
          <w:b/>
          <w:bCs/>
          <w:sz w:val="22"/>
          <w:szCs w:val="22"/>
        </w:rPr>
        <w:t xml:space="preserve">Question 7 — Convive: un techo, dos generaciones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50"/>
        <w:gridCol w:w="3050"/>
        <w:gridCol w:w="2500"/>
        <w:gridCol w:w="2338"/>
        <w:gridCol w:w="800"/>
      </w:tblGrid>
      <w:tr>
        <w:trPr>
          <w:tblHeader/>
        </w:trPr>
        <w:tc>
          <w:tcPr>
            <w:tcW w:type="dxa" w:w="950"/>
            <w:tcBorders>
              <w:top w:val="single" w:color="999999" w:sz="4"/>
              <w:left w:val="single" w:color="999999" w:sz="4"/>
              <w:bottom w:val="single" w:color="999999" w:sz="4"/>
              <w:right w:val="single" w:color="999999" w:sz="4"/>
            </w:tcBorders>
            <w:shd w:fill="D9E2F3" w:color="auto" w:val="clear"/>
            <w:tcMar>
              <w:top w:type="dxa" w:w="80"/>
              <w:left w:type="dxa" w:w="100"/>
              <w:bottom w:type="dxa" w:w="80"/>
              <w:right w:type="dxa" w:w="100"/>
            </w:tcMar>
          </w:tcPr>
          <w:p>
            <w:pPr>
              <w:spacing w:after="60"/>
            </w:pPr>
            <w:r>
              <w:rPr>
                <w:b/>
                <w:bCs/>
                <w:sz w:val="19"/>
                <w:szCs w:val="19"/>
              </w:rPr>
              <w:t xml:space="preserve">Question</w:t>
            </w:r>
          </w:p>
        </w:tc>
        <w:tc>
          <w:tcPr>
            <w:tcW w:type="dxa" w:w="3050"/>
            <w:tcBorders>
              <w:top w:val="single" w:color="999999" w:sz="4"/>
              <w:left w:val="single" w:color="999999" w:sz="4"/>
              <w:bottom w:val="single" w:color="999999" w:sz="4"/>
              <w:right w:val="single" w:color="999999" w:sz="4"/>
            </w:tcBorders>
            <w:shd w:fill="D9E2F3" w:color="auto" w:val="clear"/>
            <w:tcMar>
              <w:top w:type="dxa" w:w="80"/>
              <w:left w:type="dxa" w:w="100"/>
              <w:bottom w:type="dxa" w:w="80"/>
              <w:right w:type="dxa" w:w="100"/>
            </w:tcMar>
          </w:tcPr>
          <w:p>
            <w:pPr>
              <w:spacing w:after="60"/>
            </w:pPr>
            <w:r>
              <w:rPr>
                <w:b/>
                <w:bCs/>
                <w:sz w:val="19"/>
                <w:szCs w:val="19"/>
              </w:rPr>
              <w:t xml:space="preserve">Answer</w:t>
            </w:r>
          </w:p>
        </w:tc>
        <w:tc>
          <w:tcPr>
            <w:tcW w:type="dxa" w:w="2500"/>
            <w:tcBorders>
              <w:top w:val="single" w:color="999999" w:sz="4"/>
              <w:left w:val="single" w:color="999999" w:sz="4"/>
              <w:bottom w:val="single" w:color="999999" w:sz="4"/>
              <w:right w:val="single" w:color="999999" w:sz="4"/>
            </w:tcBorders>
            <w:shd w:fill="D9E2F3" w:color="auto" w:val="clear"/>
            <w:tcMar>
              <w:top w:type="dxa" w:w="80"/>
              <w:left w:type="dxa" w:w="100"/>
              <w:bottom w:type="dxa" w:w="80"/>
              <w:right w:type="dxa" w:w="100"/>
            </w:tcMar>
          </w:tcPr>
          <w:p>
            <w:pPr>
              <w:spacing w:after="60"/>
            </w:pPr>
            <w:r>
              <w:rPr>
                <w:b/>
                <w:bCs/>
                <w:sz w:val="19"/>
                <w:szCs w:val="19"/>
              </w:rPr>
              <w:t xml:space="preserve">Accept</w:t>
            </w:r>
          </w:p>
        </w:tc>
        <w:tc>
          <w:tcPr>
            <w:tcW w:type="dxa" w:w="2338"/>
            <w:tcBorders>
              <w:top w:val="single" w:color="999999" w:sz="4"/>
              <w:left w:val="single" w:color="999999" w:sz="4"/>
              <w:bottom w:val="single" w:color="999999" w:sz="4"/>
              <w:right w:val="single" w:color="999999" w:sz="4"/>
            </w:tcBorders>
            <w:shd w:fill="D9E2F3" w:color="auto" w:val="clear"/>
            <w:tcMar>
              <w:top w:type="dxa" w:w="80"/>
              <w:left w:type="dxa" w:w="100"/>
              <w:bottom w:type="dxa" w:w="80"/>
              <w:right w:type="dxa" w:w="100"/>
            </w:tcMar>
          </w:tcPr>
          <w:p>
            <w:pPr>
              <w:spacing w:after="60"/>
            </w:pPr>
            <w:r>
              <w:rPr>
                <w:b/>
                <w:bCs/>
                <w:sz w:val="19"/>
                <w:szCs w:val="19"/>
              </w:rPr>
              <w:t xml:space="preserve">Reject</w:t>
            </w:r>
          </w:p>
        </w:tc>
        <w:tc>
          <w:tcPr>
            <w:tcW w:type="dxa" w:w="800"/>
            <w:tcBorders>
              <w:top w:val="single" w:color="999999" w:sz="4"/>
              <w:left w:val="single" w:color="999999" w:sz="4"/>
              <w:bottom w:val="single" w:color="999999" w:sz="4"/>
              <w:right w:val="single" w:color="999999" w:sz="4"/>
            </w:tcBorders>
            <w:shd w:fill="D9E2F3" w:color="auto" w:val="clear"/>
            <w:tcMar>
              <w:top w:type="dxa" w:w="80"/>
              <w:left w:type="dxa" w:w="100"/>
              <w:bottom w:type="dxa" w:w="80"/>
              <w:right w:type="dxa" w:w="100"/>
            </w:tcMar>
          </w:tcPr>
          <w:p>
            <w:pPr>
              <w:spacing w:after="60"/>
            </w:pPr>
            <w:r>
              <w:rPr>
                <w:b/>
                <w:bCs/>
                <w:sz w:val="19"/>
                <w:szCs w:val="19"/>
              </w:rPr>
              <w:t xml:space="preserve">Mark</w:t>
            </w:r>
          </w:p>
        </w:tc>
      </w:tr>
      <w:tr>
        <w:trPr>
          <w:cantSplit/>
        </w:trPr>
        <w:tc>
          <w:tcPr>
            <w:tcW w:type="dxa" w:w="95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7 (a)</w:t>
            </w:r>
          </w:p>
        </w:tc>
        <w:tc>
          <w:tcPr>
            <w:tcW w:type="dxa" w:w="305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i/>
                <w:iCs/>
                <w:color w:val="444444"/>
                <w:sz w:val="19"/>
                <w:szCs w:val="19"/>
              </w:rPr>
              <w:t xml:space="preserve">Key idea: Loneliness.</w:t>
            </w:r>
          </w:p>
          <w:p>
            <w:pPr>
              <w:spacing w:after="60"/>
            </w:pPr>
            <w:r>
              <w:rPr>
                <w:sz w:val="19"/>
                <w:szCs w:val="19"/>
              </w:rPr>
              <w:t xml:space="preserve">La soledad</w:t>
            </w:r>
          </w:p>
        </w:tc>
        <w:tc>
          <w:tcPr>
            <w:tcW w:type="dxa" w:w="25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Se sienten solas</w:t>
            </w:r>
          </w:p>
          <w:p>
            <w:pPr>
              <w:spacing w:after="60"/>
            </w:pPr>
            <w:r>
              <w:rPr>
                <w:sz w:val="19"/>
                <w:szCs w:val="19"/>
              </w:rPr>
              <w:t xml:space="preserve">Viven solas y necesitan compañía</w:t>
            </w:r>
          </w:p>
        </w:tc>
        <w:tc>
          <w:tcPr>
            <w:tcW w:type="dxa" w:w="2338"/>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Tienen más de 65 años</w:t>
            </w:r>
          </w:p>
          <w:p>
            <w:pPr>
              <w:spacing w:after="60"/>
            </w:pPr>
            <w:r>
              <w:rPr>
                <w:sz w:val="19"/>
                <w:szCs w:val="19"/>
              </w:rPr>
              <w:t xml:space="preserve">No tienen alojamiento (it is the students who need housing)</w:t>
            </w:r>
          </w:p>
        </w:tc>
        <w:tc>
          <w:tcPr>
            <w:tcW w:type="dxa" w:w="8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(1)</w:t>
            </w:r>
          </w:p>
        </w:tc>
      </w:tr>
      <w:tr>
        <w:trPr>
          <w:cantSplit/>
        </w:trPr>
        <w:tc>
          <w:tcPr>
            <w:tcW w:type="dxa" w:w="95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7 (b)</w:t>
            </w:r>
          </w:p>
        </w:tc>
        <w:tc>
          <w:tcPr>
            <w:tcW w:type="dxa" w:w="305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i/>
                <w:iCs/>
                <w:color w:val="444444"/>
                <w:sz w:val="19"/>
                <w:szCs w:val="19"/>
              </w:rPr>
              <w:t xml:space="preserve">Key idea: (A share of) the electricity and water bills.</w:t>
            </w:r>
          </w:p>
          <w:p>
            <w:pPr>
              <w:spacing w:after="60"/>
            </w:pPr>
            <w:r>
              <w:rPr>
                <w:sz w:val="19"/>
                <w:szCs w:val="19"/>
              </w:rPr>
              <w:t xml:space="preserve">(Parte de) la luz y el agua</w:t>
            </w:r>
          </w:p>
        </w:tc>
        <w:tc>
          <w:tcPr>
            <w:tcW w:type="dxa" w:w="25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Los gastos de electricidad y agua</w:t>
            </w:r>
          </w:p>
          <w:p>
            <w:pPr>
              <w:spacing w:after="60"/>
            </w:pPr>
            <w:r>
              <w:rPr>
                <w:sz w:val="19"/>
                <w:szCs w:val="19"/>
              </w:rPr>
              <w:t xml:space="preserve">Las facturas (de luz y agua)</w:t>
            </w:r>
          </w:p>
        </w:tc>
        <w:tc>
          <w:tcPr>
            <w:tcW w:type="dxa" w:w="2338"/>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La habitación / el alquiler (contradicts the text)</w:t>
            </w:r>
          </w:p>
          <w:p>
            <w:pPr>
              <w:spacing w:after="60"/>
            </w:pPr>
            <w:r>
              <w:rPr>
                <w:sz w:val="19"/>
                <w:szCs w:val="19"/>
              </w:rPr>
              <w:t xml:space="preserve">Nada (contradicts the text)</w:t>
            </w:r>
          </w:p>
        </w:tc>
        <w:tc>
          <w:tcPr>
            <w:tcW w:type="dxa" w:w="8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(1)</w:t>
            </w:r>
          </w:p>
        </w:tc>
      </w:tr>
      <w:tr>
        <w:trPr>
          <w:cantSplit/>
        </w:trPr>
        <w:tc>
          <w:tcPr>
            <w:tcW w:type="dxa" w:w="95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7 (c)</w:t>
            </w:r>
          </w:p>
        </w:tc>
        <w:tc>
          <w:tcPr>
            <w:tcW w:type="dxa" w:w="305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i/>
                <w:iCs/>
                <w:color w:val="444444"/>
                <w:sz w:val="19"/>
                <w:szCs w:val="19"/>
              </w:rPr>
              <w:t xml:space="preserve">Key idea: Any two: have dinner with them; sleep at home on weekdays; keep them company two hours a day; help with small tasks such as shopping or using the phone.</w:t>
            </w:r>
          </w:p>
          <w:p>
            <w:pPr>
              <w:spacing w:after="60"/>
            </w:pPr>
            <w:r>
              <w:rPr>
                <w:b/>
                <w:bCs/>
                <w:sz w:val="19"/>
                <w:szCs w:val="19"/>
              </w:rPr>
              <w:t xml:space="preserve">Any two of:</w:t>
            </w:r>
          </w:p>
          <w:p>
            <w:pPr>
              <w:spacing w:after="60"/>
            </w:pPr>
            <w:r>
              <w:rPr>
                <w:sz w:val="19"/>
                <w:szCs w:val="19"/>
              </w:rPr>
              <w:t xml:space="preserve">Cenar con ella</w:t>
            </w:r>
          </w:p>
          <w:p>
            <w:pPr>
              <w:spacing w:after="60"/>
            </w:pPr>
            <w:r>
              <w:rPr>
                <w:sz w:val="19"/>
                <w:szCs w:val="19"/>
              </w:rPr>
              <w:t xml:space="preserve">Dormir en casa (entre semana)</w:t>
            </w:r>
          </w:p>
          <w:p>
            <w:pPr>
              <w:spacing w:after="60"/>
            </w:pPr>
            <w:r>
              <w:rPr>
                <w:sz w:val="19"/>
                <w:szCs w:val="19"/>
              </w:rPr>
              <w:t xml:space="preserve">Hacerle compañía (dos horas al día)</w:t>
            </w:r>
          </w:p>
          <w:p>
            <w:pPr>
              <w:spacing w:after="60"/>
            </w:pPr>
            <w:r>
              <w:rPr>
                <w:sz w:val="19"/>
                <w:szCs w:val="19"/>
              </w:rPr>
              <w:t xml:space="preserve">Hacer la compra</w:t>
            </w:r>
          </w:p>
          <w:p>
            <w:pPr>
              <w:spacing w:after="60"/>
            </w:pPr>
            <w:r>
              <w:rPr>
                <w:sz w:val="19"/>
                <w:szCs w:val="19"/>
              </w:rPr>
              <w:t xml:space="preserve">Ayudarle a usar el móvil</w:t>
            </w:r>
          </w:p>
        </w:tc>
        <w:tc>
          <w:tcPr>
            <w:tcW w:type="dxa" w:w="25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Pasar tiempo con ella</w:t>
            </w:r>
          </w:p>
          <w:p>
            <w:pPr>
              <w:spacing w:after="60"/>
            </w:pPr>
            <w:r>
              <w:rPr>
                <w:sz w:val="19"/>
                <w:szCs w:val="19"/>
              </w:rPr>
              <w:t xml:space="preserve">Ayudarle con tareas pequeñas</w:t>
            </w:r>
          </w:p>
        </w:tc>
        <w:tc>
          <w:tcPr>
            <w:tcW w:type="dxa" w:w="2338"/>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Cuidar de su higiene / darle medicamentos (contradicts the text)</w:t>
            </w:r>
          </w:p>
          <w:p>
            <w:pPr>
              <w:spacing w:after="60"/>
            </w:pPr>
            <w:r>
              <w:rPr>
                <w:sz w:val="19"/>
                <w:szCs w:val="19"/>
              </w:rPr>
              <w:t xml:space="preserve">Dormir fuera los fines de semana (not something done for the older person)</w:t>
            </w:r>
          </w:p>
        </w:tc>
        <w:tc>
          <w:tcPr>
            <w:tcW w:type="dxa" w:w="8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(2)</w:t>
            </w:r>
          </w:p>
        </w:tc>
      </w:tr>
      <w:tr>
        <w:trPr>
          <w:cantSplit/>
        </w:trPr>
        <w:tc>
          <w:tcPr>
            <w:tcW w:type="dxa" w:w="95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7 (d)</w:t>
            </w:r>
          </w:p>
        </w:tc>
        <w:tc>
          <w:tcPr>
            <w:tcW w:type="dxa" w:w="305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i/>
                <w:iCs/>
                <w:color w:val="444444"/>
                <w:sz w:val="19"/>
                <w:szCs w:val="19"/>
              </w:rPr>
              <w:t xml:space="preserve">Key idea: Professional care, e.g. personal hygiene or medication.</w:t>
            </w:r>
          </w:p>
          <w:p>
            <w:pPr>
              <w:spacing w:after="60"/>
            </w:pPr>
            <w:r>
              <w:rPr>
                <w:sz w:val="19"/>
                <w:szCs w:val="19"/>
              </w:rPr>
              <w:t xml:space="preserve">Los cuidados de un profesional (higiene personal / medicamentos)</w:t>
            </w:r>
          </w:p>
        </w:tc>
        <w:tc>
          <w:tcPr>
            <w:tcW w:type="dxa" w:w="25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Ayuda para lavarse / ducharse</w:t>
            </w:r>
          </w:p>
          <w:p>
            <w:pPr>
              <w:spacing w:after="60"/>
            </w:pPr>
            <w:r>
              <w:rPr>
                <w:sz w:val="19"/>
                <w:szCs w:val="19"/>
              </w:rPr>
              <w:t xml:space="preserve">Que le dé las medicinas</w:t>
            </w:r>
          </w:p>
          <w:p>
            <w:pPr>
              <w:spacing w:after="60"/>
            </w:pPr>
            <w:r>
              <w:rPr>
                <w:sz w:val="19"/>
                <w:szCs w:val="19"/>
              </w:rPr>
              <w:t xml:space="preserve">Cuidados médicos</w:t>
            </w:r>
          </w:p>
        </w:tc>
        <w:tc>
          <w:tcPr>
            <w:tcW w:type="dxa" w:w="2338"/>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Hacer la compra / usar el móvil (these are included)</w:t>
            </w:r>
          </w:p>
          <w:p>
            <w:pPr>
              <w:spacing w:after="60"/>
            </w:pPr>
            <w:r>
              <w:rPr>
                <w:sz w:val="19"/>
                <w:szCs w:val="19"/>
              </w:rPr>
              <w:t xml:space="preserve">Compañía</w:t>
            </w:r>
          </w:p>
        </w:tc>
        <w:tc>
          <w:tcPr>
            <w:tcW w:type="dxa" w:w="8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(1)</w:t>
            </w:r>
          </w:p>
        </w:tc>
      </w:tr>
      <w:tr>
        <w:trPr>
          <w:cantSplit/>
        </w:trPr>
        <w:tc>
          <w:tcPr>
            <w:tcW w:type="dxa" w:w="95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7 (e)</w:t>
            </w:r>
          </w:p>
        </w:tc>
        <w:tc>
          <w:tcPr>
            <w:tcW w:type="dxa" w:w="305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i/>
                <w:iCs/>
                <w:color w:val="444444"/>
                <w:sz w:val="19"/>
                <w:szCs w:val="19"/>
              </w:rPr>
              <w:t xml:space="preserve">Key idea: To make sure the student and the older person will get on living together.</w:t>
            </w:r>
          </w:p>
          <w:p>
            <w:pPr>
              <w:spacing w:after="60"/>
            </w:pPr>
            <w:r>
              <w:rPr>
                <w:sz w:val="19"/>
                <w:szCs w:val="19"/>
              </w:rPr>
              <w:t xml:space="preserve">Para comprobar que el estudiante y la persona mayor son compatibles</w:t>
            </w:r>
          </w:p>
        </w:tc>
        <w:tc>
          <w:tcPr>
            <w:tcW w:type="dxa" w:w="25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Para ver si pueden vivir bien juntos / si se llevarán bien</w:t>
            </w:r>
          </w:p>
          <w:p>
            <w:pPr>
              <w:spacing w:after="60"/>
            </w:pPr>
            <w:r>
              <w:rPr>
                <w:sz w:val="19"/>
                <w:szCs w:val="19"/>
              </w:rPr>
              <w:t xml:space="preserve">Para asegurarse de que la convivencia funcionará</w:t>
            </w:r>
          </w:p>
        </w:tc>
        <w:tc>
          <w:tcPr>
            <w:tcW w:type="dxa" w:w="2338"/>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Para terminar la convivencia</w:t>
            </w:r>
          </w:p>
          <w:p>
            <w:pPr>
              <w:spacing w:after="60"/>
            </w:pPr>
            <w:r>
              <w:rPr>
                <w:sz w:val="19"/>
                <w:szCs w:val="19"/>
              </w:rPr>
              <w:t xml:space="preserve">Entrevistan a ambas partes (no purpose given)</w:t>
            </w:r>
          </w:p>
        </w:tc>
        <w:tc>
          <w:tcPr>
            <w:tcW w:type="dxa" w:w="8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(1)</w:t>
            </w:r>
          </w:p>
        </w:tc>
      </w:tr>
    </w:tbl>
    <w:p>
      <w:pPr>
        <w:spacing w:before="160"/>
        <w:jc w:val="right"/>
      </w:pPr>
      <w:r>
        <w:rPr>
          <w:b/>
          <w:bCs/>
        </w:rPr>
        <w:t xml:space="preserve">(Total for Questions 5–7 = 14 marks)</w:t>
      </w:r>
    </w:p>
    <w:p>
      <w:r>
        <w:br w:type="page"/>
      </w:r>
    </w:p>
    <w:p>
      <w:pPr>
        <w:spacing w:after="120"/>
        <w:rPr>
          <w:b/>
          <w:bCs/>
          <w:sz w:val="28"/>
          <w:szCs w:val="28"/>
        </w:rPr>
      </w:pPr>
      <w:r>
        <w:rPr>
          <w:b/>
          <w:bCs/>
          <w:sz w:val="28"/>
          <w:szCs w:val="28"/>
        </w:rPr>
        <w:t xml:space="preserve">Reading Practice (Q5–Q7) 4: La Movida</w:t>
      </w:r>
    </w:p>
    <w:p>
      <w:pPr>
        <w:spacing w:after="120"/>
        <w:rPr>
          <w:b/>
          <w:bCs/>
          <w:sz w:val="22"/>
          <w:szCs w:val="22"/>
        </w:rPr>
      </w:pPr>
      <w:r>
        <w:rPr>
          <w:b/>
          <w:bCs/>
          <w:sz w:val="22"/>
          <w:szCs w:val="22"/>
        </w:rPr>
        <w:t xml:space="preserve">Question 5 — Madrid nunca duerme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000"/>
        <w:gridCol w:w="4300"/>
        <w:gridCol w:w="3538"/>
        <w:gridCol w:w="800"/>
      </w:tblGrid>
      <w:tr>
        <w:trPr>
          <w:tblHeader/>
        </w:trPr>
        <w:tc>
          <w:tcPr>
            <w:tcW w:type="dxa" w:w="1000"/>
            <w:tcBorders>
              <w:top w:val="single" w:color="999999" w:sz="4"/>
              <w:left w:val="single" w:color="999999" w:sz="4"/>
              <w:bottom w:val="single" w:color="999999" w:sz="4"/>
              <w:right w:val="single" w:color="999999" w:sz="4"/>
            </w:tcBorders>
            <w:shd w:fill="D9E2F3" w:color="auto" w:val="clear"/>
            <w:tcMar>
              <w:top w:type="dxa" w:w="80"/>
              <w:left w:type="dxa" w:w="100"/>
              <w:bottom w:type="dxa" w:w="80"/>
              <w:right w:type="dxa" w:w="100"/>
            </w:tcMar>
          </w:tcPr>
          <w:p>
            <w:pPr>
              <w:spacing w:after="60"/>
            </w:pPr>
            <w:r>
              <w:rPr>
                <w:b/>
                <w:bCs/>
                <w:sz w:val="19"/>
                <w:szCs w:val="19"/>
              </w:rPr>
              <w:t xml:space="preserve">Question</w:t>
            </w:r>
          </w:p>
        </w:tc>
        <w:tc>
          <w:tcPr>
            <w:tcW w:type="dxa" w:w="4300"/>
            <w:tcBorders>
              <w:top w:val="single" w:color="999999" w:sz="4"/>
              <w:left w:val="single" w:color="999999" w:sz="4"/>
              <w:bottom w:val="single" w:color="999999" w:sz="4"/>
              <w:right w:val="single" w:color="999999" w:sz="4"/>
            </w:tcBorders>
            <w:shd w:fill="D9E2F3" w:color="auto" w:val="clear"/>
            <w:tcMar>
              <w:top w:type="dxa" w:w="80"/>
              <w:left w:type="dxa" w:w="100"/>
              <w:bottom w:type="dxa" w:w="80"/>
              <w:right w:type="dxa" w:w="100"/>
            </w:tcMar>
          </w:tcPr>
          <w:p>
            <w:pPr>
              <w:spacing w:after="60"/>
            </w:pPr>
            <w:r>
              <w:rPr>
                <w:b/>
                <w:bCs/>
                <w:sz w:val="19"/>
                <w:szCs w:val="19"/>
              </w:rPr>
              <w:t xml:space="preserve">Answer</w:t>
            </w:r>
          </w:p>
        </w:tc>
        <w:tc>
          <w:tcPr>
            <w:tcW w:type="dxa" w:w="3538"/>
            <w:tcBorders>
              <w:top w:val="single" w:color="999999" w:sz="4"/>
              <w:left w:val="single" w:color="999999" w:sz="4"/>
              <w:bottom w:val="single" w:color="999999" w:sz="4"/>
              <w:right w:val="single" w:color="999999" w:sz="4"/>
            </w:tcBorders>
            <w:shd w:fill="D9E2F3" w:color="auto" w:val="clear"/>
            <w:tcMar>
              <w:top w:type="dxa" w:w="80"/>
              <w:left w:type="dxa" w:w="100"/>
              <w:bottom w:type="dxa" w:w="80"/>
              <w:right w:type="dxa" w:w="100"/>
            </w:tcMar>
          </w:tcPr>
          <w:p>
            <w:pPr>
              <w:spacing w:after="60"/>
            </w:pPr>
            <w:r>
              <w:rPr>
                <w:b/>
                <w:bCs/>
                <w:sz w:val="19"/>
                <w:szCs w:val="19"/>
              </w:rPr>
              <w:t xml:space="preserve">Where in the text</w:t>
            </w:r>
          </w:p>
        </w:tc>
        <w:tc>
          <w:tcPr>
            <w:tcW w:type="dxa" w:w="800"/>
            <w:tcBorders>
              <w:top w:val="single" w:color="999999" w:sz="4"/>
              <w:left w:val="single" w:color="999999" w:sz="4"/>
              <w:bottom w:val="single" w:color="999999" w:sz="4"/>
              <w:right w:val="single" w:color="999999" w:sz="4"/>
            </w:tcBorders>
            <w:shd w:fill="D9E2F3" w:color="auto" w:val="clear"/>
            <w:tcMar>
              <w:top w:type="dxa" w:w="80"/>
              <w:left w:type="dxa" w:w="100"/>
              <w:bottom w:type="dxa" w:w="80"/>
              <w:right w:type="dxa" w:w="100"/>
            </w:tcMar>
          </w:tcPr>
          <w:p>
            <w:pPr>
              <w:spacing w:after="60"/>
            </w:pPr>
            <w:r>
              <w:rPr>
                <w:b/>
                <w:bCs/>
                <w:sz w:val="19"/>
                <w:szCs w:val="19"/>
              </w:rPr>
              <w:t xml:space="preserve">Mark</w:t>
            </w:r>
          </w:p>
        </w:tc>
      </w:tr>
      <w:tr>
        <w:trPr>
          <w:cantSplit/>
        </w:trPr>
        <w:tc>
          <w:tcPr>
            <w:tcW w:type="dxa" w:w="10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5 (i)</w:t>
            </w:r>
          </w:p>
        </w:tc>
        <w:tc>
          <w:tcPr>
            <w:tcW w:type="dxa" w:w="43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D  quisieron disfrutar de la libertad que no habían tenido.</w:t>
            </w:r>
          </w:p>
        </w:tc>
        <w:tc>
          <w:tcPr>
            <w:tcW w:type="dxa" w:w="3538"/>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i/>
                <w:iCs/>
                <w:color w:val="444444"/>
                <w:sz w:val="19"/>
                <w:szCs w:val="19"/>
              </w:rPr>
              <w:t xml:space="preserve">decidió recuperar el tiempo perdido</w:t>
            </w:r>
          </w:p>
        </w:tc>
        <w:tc>
          <w:tcPr>
            <w:tcW w:type="dxa" w:w="8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(1)</w:t>
            </w:r>
          </w:p>
        </w:tc>
      </w:tr>
      <w:tr>
        <w:trPr>
          <w:cantSplit/>
        </w:trPr>
        <w:tc>
          <w:tcPr>
            <w:tcW w:type="dxa" w:w="10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5 (ii)</w:t>
            </w:r>
          </w:p>
        </w:tc>
        <w:tc>
          <w:tcPr>
            <w:tcW w:type="dxa" w:w="43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B  era más una forma de vivir que un movimiento político.</w:t>
            </w:r>
          </w:p>
        </w:tc>
        <w:tc>
          <w:tcPr>
            <w:tcW w:type="dxa" w:w="3538"/>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i/>
                <w:iCs/>
                <w:color w:val="444444"/>
                <w:sz w:val="19"/>
                <w:szCs w:val="19"/>
              </w:rPr>
              <w:t xml:space="preserve">no tenía un programa político … Era, sobre todo, una actitud</w:t>
            </w:r>
          </w:p>
        </w:tc>
        <w:tc>
          <w:tcPr>
            <w:tcW w:type="dxa" w:w="8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(1)</w:t>
            </w:r>
          </w:p>
        </w:tc>
      </w:tr>
      <w:tr>
        <w:trPr>
          <w:cantSplit/>
        </w:trPr>
        <w:tc>
          <w:tcPr>
            <w:tcW w:type="dxa" w:w="10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5 (iii)</w:t>
            </w:r>
          </w:p>
        </w:tc>
        <w:tc>
          <w:tcPr>
            <w:tcW w:type="dxa" w:w="43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C  actuaban aunque no tenían mucha técnica.</w:t>
            </w:r>
          </w:p>
        </w:tc>
        <w:tc>
          <w:tcPr>
            <w:tcW w:type="dxa" w:w="3538"/>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i/>
                <w:iCs/>
                <w:color w:val="444444"/>
                <w:sz w:val="19"/>
                <w:szCs w:val="19"/>
              </w:rPr>
              <w:t xml:space="preserve">apenas sabían tocar un instrumento, pero eso no les impedía subir a un escenario</w:t>
            </w:r>
          </w:p>
        </w:tc>
        <w:tc>
          <w:tcPr>
            <w:tcW w:type="dxa" w:w="8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(1)</w:t>
            </w:r>
          </w:p>
        </w:tc>
      </w:tr>
      <w:tr>
        <w:trPr>
          <w:cantSplit/>
        </w:trPr>
        <w:tc>
          <w:tcPr>
            <w:tcW w:type="dxa" w:w="10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5 (iv)</w:t>
            </w:r>
          </w:p>
        </w:tc>
        <w:tc>
          <w:tcPr>
            <w:tcW w:type="dxa" w:w="43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A  no todos los participantes de la Movida tuvieron un final feliz.</w:t>
            </w:r>
          </w:p>
        </w:tc>
        <w:tc>
          <w:tcPr>
            <w:tcW w:type="dxa" w:w="3538"/>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i/>
                <w:iCs/>
                <w:color w:val="444444"/>
                <w:sz w:val="19"/>
                <w:szCs w:val="19"/>
              </w:rPr>
              <w:t xml:space="preserve">Otros se quedaron por el camino, víctimas de las drogas (correct ending with a negative)</w:t>
            </w:r>
          </w:p>
        </w:tc>
        <w:tc>
          <w:tcPr>
            <w:tcW w:type="dxa" w:w="8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(1)</w:t>
            </w:r>
          </w:p>
        </w:tc>
      </w:tr>
    </w:tbl>
    <w:p>
      <w:pPr>
        <w:spacing w:after="200"/>
      </w:pPr>
    </w:p>
    <w:p>
      <w:pPr>
        <w:spacing w:after="120"/>
        <w:rPr>
          <w:b/>
          <w:bCs/>
          <w:sz w:val="22"/>
          <w:szCs w:val="22"/>
        </w:rPr>
      </w:pPr>
      <w:r>
        <w:rPr>
          <w:b/>
          <w:bCs/>
          <w:sz w:val="22"/>
          <w:szCs w:val="22"/>
        </w:rPr>
        <w:t xml:space="preserve">Question 6 — «Lo siento, ya está alquilado»</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000"/>
        <w:gridCol w:w="7838"/>
        <w:gridCol w:w="800"/>
      </w:tblGrid>
      <w:tr>
        <w:trPr>
          <w:tblHeader/>
        </w:trPr>
        <w:tc>
          <w:tcPr>
            <w:tcW w:type="dxa" w:w="1000"/>
            <w:tcBorders>
              <w:top w:val="single" w:color="999999" w:sz="4"/>
              <w:left w:val="single" w:color="999999" w:sz="4"/>
              <w:bottom w:val="single" w:color="999999" w:sz="4"/>
              <w:right w:val="single" w:color="999999" w:sz="4"/>
            </w:tcBorders>
            <w:shd w:fill="D9E2F3" w:color="auto" w:val="clear"/>
            <w:tcMar>
              <w:top w:type="dxa" w:w="80"/>
              <w:left w:type="dxa" w:w="100"/>
              <w:bottom w:type="dxa" w:w="80"/>
              <w:right w:type="dxa" w:w="100"/>
            </w:tcMar>
          </w:tcPr>
          <w:p>
            <w:pPr>
              <w:spacing w:after="60"/>
            </w:pPr>
            <w:r>
              <w:rPr>
                <w:b/>
                <w:bCs/>
                <w:sz w:val="19"/>
                <w:szCs w:val="19"/>
              </w:rPr>
              <w:t xml:space="preserve">Question</w:t>
            </w:r>
          </w:p>
        </w:tc>
        <w:tc>
          <w:tcPr>
            <w:tcW w:type="dxa" w:w="7838"/>
            <w:tcBorders>
              <w:top w:val="single" w:color="999999" w:sz="4"/>
              <w:left w:val="single" w:color="999999" w:sz="4"/>
              <w:bottom w:val="single" w:color="999999" w:sz="4"/>
              <w:right w:val="single" w:color="999999" w:sz="4"/>
            </w:tcBorders>
            <w:shd w:fill="D9E2F3" w:color="auto" w:val="clear"/>
            <w:tcMar>
              <w:top w:type="dxa" w:w="80"/>
              <w:left w:type="dxa" w:w="100"/>
              <w:bottom w:type="dxa" w:w="80"/>
              <w:right w:type="dxa" w:w="100"/>
            </w:tcMar>
          </w:tcPr>
          <w:p>
            <w:pPr>
              <w:spacing w:after="60"/>
            </w:pPr>
            <w:r>
              <w:rPr>
                <w:b/>
                <w:bCs/>
                <w:sz w:val="19"/>
                <w:szCs w:val="19"/>
              </w:rPr>
              <w:t xml:space="preserve">Answers</w:t>
            </w:r>
          </w:p>
        </w:tc>
        <w:tc>
          <w:tcPr>
            <w:tcW w:type="dxa" w:w="800"/>
            <w:tcBorders>
              <w:top w:val="single" w:color="999999" w:sz="4"/>
              <w:left w:val="single" w:color="999999" w:sz="4"/>
              <w:bottom w:val="single" w:color="999999" w:sz="4"/>
              <w:right w:val="single" w:color="999999" w:sz="4"/>
            </w:tcBorders>
            <w:shd w:fill="D9E2F3" w:color="auto" w:val="clear"/>
            <w:tcMar>
              <w:top w:type="dxa" w:w="80"/>
              <w:left w:type="dxa" w:w="100"/>
              <w:bottom w:type="dxa" w:w="80"/>
              <w:right w:type="dxa" w:w="100"/>
            </w:tcMar>
          </w:tcPr>
          <w:p>
            <w:pPr>
              <w:spacing w:after="60"/>
            </w:pPr>
            <w:r>
              <w:rPr>
                <w:b/>
                <w:bCs/>
                <w:sz w:val="19"/>
                <w:szCs w:val="19"/>
              </w:rPr>
              <w:t xml:space="preserve">Marks</w:t>
            </w:r>
          </w:p>
        </w:tc>
      </w:tr>
      <w:tr>
        <w:trPr>
          <w:cantSplit/>
        </w:trPr>
        <w:tc>
          <w:tcPr>
            <w:tcW w:type="dxa" w:w="10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6</w:t>
            </w:r>
          </w:p>
        </w:tc>
        <w:tc>
          <w:tcPr>
            <w:tcW w:type="dxa" w:w="7838"/>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A, B, E, I</w:t>
            </w:r>
          </w:p>
        </w:tc>
        <w:tc>
          <w:tcPr>
            <w:tcW w:type="dxa" w:w="8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(4)</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700"/>
        <w:gridCol w:w="900"/>
        <w:gridCol w:w="8038"/>
      </w:tblGrid>
      <w:tr>
        <w:trPr>
          <w:tblHeader/>
        </w:trPr>
        <w:tc>
          <w:tcPr>
            <w:tcW w:type="dxa" w:w="700"/>
            <w:tcBorders>
              <w:top w:val="single" w:color="999999" w:sz="4"/>
              <w:left w:val="single" w:color="999999" w:sz="4"/>
              <w:bottom w:val="single" w:color="999999" w:sz="4"/>
              <w:right w:val="single" w:color="999999" w:sz="4"/>
            </w:tcBorders>
            <w:shd w:fill="D9E2F3" w:color="auto" w:val="clear"/>
            <w:tcMar>
              <w:top w:type="dxa" w:w="80"/>
              <w:left w:type="dxa" w:w="100"/>
              <w:bottom w:type="dxa" w:w="80"/>
              <w:right w:type="dxa" w:w="100"/>
            </w:tcMar>
          </w:tcPr>
          <w:p>
            <w:pPr>
              <w:spacing w:after="60"/>
            </w:pPr>
            <w:r>
              <w:rPr>
                <w:b/>
                <w:bCs/>
                <w:sz w:val="19"/>
                <w:szCs w:val="19"/>
              </w:rPr>
              <w:t xml:space="preserve"/>
            </w:r>
          </w:p>
        </w:tc>
        <w:tc>
          <w:tcPr>
            <w:tcW w:type="dxa" w:w="900"/>
            <w:tcBorders>
              <w:top w:val="single" w:color="999999" w:sz="4"/>
              <w:left w:val="single" w:color="999999" w:sz="4"/>
              <w:bottom w:val="single" w:color="999999" w:sz="4"/>
              <w:right w:val="single" w:color="999999" w:sz="4"/>
            </w:tcBorders>
            <w:shd w:fill="D9E2F3" w:color="auto" w:val="clear"/>
            <w:tcMar>
              <w:top w:type="dxa" w:w="80"/>
              <w:left w:type="dxa" w:w="100"/>
              <w:bottom w:type="dxa" w:w="80"/>
              <w:right w:type="dxa" w:w="100"/>
            </w:tcMar>
          </w:tcPr>
          <w:p>
            <w:pPr>
              <w:spacing w:after="60"/>
            </w:pPr>
            <w:r>
              <w:rPr>
                <w:b/>
                <w:bCs/>
                <w:sz w:val="19"/>
                <w:szCs w:val="19"/>
              </w:rPr>
              <w:t xml:space="preserve">T / F</w:t>
            </w:r>
          </w:p>
        </w:tc>
        <w:tc>
          <w:tcPr>
            <w:tcW w:type="dxa" w:w="8038"/>
            <w:tcBorders>
              <w:top w:val="single" w:color="999999" w:sz="4"/>
              <w:left w:val="single" w:color="999999" w:sz="4"/>
              <w:bottom w:val="single" w:color="999999" w:sz="4"/>
              <w:right w:val="single" w:color="999999" w:sz="4"/>
            </w:tcBorders>
            <w:shd w:fill="D9E2F3" w:color="auto" w:val="clear"/>
            <w:tcMar>
              <w:top w:type="dxa" w:w="80"/>
              <w:left w:type="dxa" w:w="100"/>
              <w:bottom w:type="dxa" w:w="80"/>
              <w:right w:type="dxa" w:w="100"/>
            </w:tcMar>
          </w:tcPr>
          <w:p>
            <w:pPr>
              <w:spacing w:after="60"/>
            </w:pPr>
            <w:r>
              <w:rPr>
                <w:b/>
                <w:bCs/>
                <w:sz w:val="19"/>
                <w:szCs w:val="19"/>
              </w:rPr>
              <w:t xml:space="preserve">Evidence and trap (for teachers)</w:t>
            </w:r>
          </w:p>
        </w:tc>
      </w:tr>
      <w:tr>
        <w:trPr>
          <w:cantSplit/>
        </w:trPr>
        <w:tc>
          <w:tcPr>
            <w:tcW w:type="dxa" w:w="7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A</w:t>
            </w:r>
          </w:p>
        </w:tc>
        <w:tc>
          <w:tcPr>
            <w:tcW w:type="dxa" w:w="9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True</w:t>
            </w:r>
          </w:p>
        </w:tc>
        <w:tc>
          <w:tcPr>
            <w:tcW w:type="dxa" w:w="8038"/>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The flat was still available half an hour later.</w:t>
            </w:r>
          </w:p>
        </w:tc>
      </w:tr>
      <w:tr>
        <w:trPr>
          <w:cantSplit/>
        </w:trPr>
        <w:tc>
          <w:tcPr>
            <w:tcW w:type="dxa" w:w="7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B</w:t>
            </w:r>
          </w:p>
        </w:tc>
        <w:tc>
          <w:tcPr>
            <w:tcW w:type="dxa" w:w="9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True</w:t>
            </w:r>
          </w:p>
        </w:tc>
        <w:tc>
          <w:tcPr>
            <w:tcW w:type="dxa" w:w="8038"/>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He was invited to see it that afternoon.</w:t>
            </w:r>
          </w:p>
        </w:tc>
      </w:tr>
      <w:tr>
        <w:trPr>
          <w:cantSplit/>
        </w:trPr>
        <w:tc>
          <w:tcPr>
            <w:tcW w:type="dxa" w:w="7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C</w:t>
            </w:r>
          </w:p>
        </w:tc>
        <w:tc>
          <w:tcPr>
            <w:tcW w:type="dxa" w:w="9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False</w:t>
            </w:r>
          </w:p>
        </w:tc>
        <w:tc>
          <w:tcPr>
            <w:tcW w:type="dxa" w:w="8038"/>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It was his colleague who was invited.</w:t>
            </w:r>
          </w:p>
        </w:tc>
      </w:tr>
      <w:tr>
        <w:trPr>
          <w:cantSplit/>
        </w:trPr>
        <w:tc>
          <w:tcPr>
            <w:tcW w:type="dxa" w:w="7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D</w:t>
            </w:r>
          </w:p>
        </w:tc>
        <w:tc>
          <w:tcPr>
            <w:tcW w:type="dxa" w:w="9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False</w:t>
            </w:r>
          </w:p>
        </w:tc>
        <w:tc>
          <w:tcPr>
            <w:tcW w:type="dxa" w:w="8038"/>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Time trap: the colleague called half an hour after Youssef.</w:t>
            </w:r>
          </w:p>
        </w:tc>
      </w:tr>
      <w:tr>
        <w:trPr>
          <w:cantSplit/>
        </w:trPr>
        <w:tc>
          <w:tcPr>
            <w:tcW w:type="dxa" w:w="7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E</w:t>
            </w:r>
          </w:p>
        </w:tc>
        <w:tc>
          <w:tcPr>
            <w:tcW w:type="dxa" w:w="9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True</w:t>
            </w:r>
          </w:p>
        </w:tc>
        <w:tc>
          <w:tcPr>
            <w:tcW w:type="dxa" w:w="8038"/>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«solo por su nombre o su acento».</w:t>
            </w:r>
          </w:p>
        </w:tc>
      </w:tr>
      <w:tr>
        <w:trPr>
          <w:cantSplit/>
        </w:trPr>
        <w:tc>
          <w:tcPr>
            <w:tcW w:type="dxa" w:w="7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F</w:t>
            </w:r>
          </w:p>
        </w:tc>
        <w:tc>
          <w:tcPr>
            <w:tcW w:type="dxa" w:w="9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False</w:t>
            </w:r>
          </w:p>
        </w:tc>
        <w:tc>
          <w:tcPr>
            <w:tcW w:type="dxa" w:w="8038"/>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Opposite: «puedan pagar varios meses por adelantado».</w:t>
            </w:r>
          </w:p>
        </w:tc>
      </w:tr>
      <w:tr>
        <w:trPr>
          <w:cantSplit/>
        </w:trPr>
        <w:tc>
          <w:tcPr>
            <w:tcW w:type="dxa" w:w="7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G</w:t>
            </w:r>
          </w:p>
        </w:tc>
        <w:tc>
          <w:tcPr>
            <w:tcW w:type="dxa" w:w="9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False</w:t>
            </w:r>
          </w:p>
        </w:tc>
        <w:tc>
          <w:tcPr>
            <w:tcW w:type="dxa" w:w="8038"/>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Number trap: ocho años.</w:t>
            </w:r>
          </w:p>
        </w:tc>
      </w:tr>
      <w:tr>
        <w:trPr>
          <w:cantSplit/>
        </w:trPr>
        <w:tc>
          <w:tcPr>
            <w:tcW w:type="dxa" w:w="7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H</w:t>
            </w:r>
          </w:p>
        </w:tc>
        <w:tc>
          <w:tcPr>
            <w:tcW w:type="dxa" w:w="9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False</w:t>
            </w:r>
          </w:p>
        </w:tc>
        <w:tc>
          <w:tcPr>
            <w:tcW w:type="dxa" w:w="8038"/>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He is an electrician.</w:t>
            </w:r>
          </w:p>
        </w:tc>
      </w:tr>
      <w:tr>
        <w:trPr>
          <w:cantSplit/>
        </w:trPr>
        <w:tc>
          <w:tcPr>
            <w:tcW w:type="dxa" w:w="7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I</w:t>
            </w:r>
          </w:p>
        </w:tc>
        <w:tc>
          <w:tcPr>
            <w:tcW w:type="dxa" w:w="9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True</w:t>
            </w:r>
          </w:p>
        </w:tc>
        <w:tc>
          <w:tcPr>
            <w:tcW w:type="dxa" w:w="8038"/>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«muy difícil de demostrar».</w:t>
            </w:r>
          </w:p>
        </w:tc>
      </w:tr>
    </w:tbl>
    <w:p>
      <w:pPr>
        <w:spacing w:after="200"/>
      </w:pPr>
    </w:p>
    <w:p>
      <w:pPr>
        <w:spacing w:after="120"/>
        <w:rPr>
          <w:b/>
          <w:bCs/>
          <w:sz w:val="22"/>
          <w:szCs w:val="22"/>
        </w:rPr>
      </w:pPr>
      <w:r>
        <w:rPr>
          <w:b/>
          <w:bCs/>
          <w:sz w:val="22"/>
          <w:szCs w:val="22"/>
        </w:rPr>
        <w:t xml:space="preserve">Question 7 — La telenovela se reinventa</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50"/>
        <w:gridCol w:w="3050"/>
        <w:gridCol w:w="2500"/>
        <w:gridCol w:w="2338"/>
        <w:gridCol w:w="800"/>
      </w:tblGrid>
      <w:tr>
        <w:trPr>
          <w:tblHeader/>
        </w:trPr>
        <w:tc>
          <w:tcPr>
            <w:tcW w:type="dxa" w:w="950"/>
            <w:tcBorders>
              <w:top w:val="single" w:color="999999" w:sz="4"/>
              <w:left w:val="single" w:color="999999" w:sz="4"/>
              <w:bottom w:val="single" w:color="999999" w:sz="4"/>
              <w:right w:val="single" w:color="999999" w:sz="4"/>
            </w:tcBorders>
            <w:shd w:fill="D9E2F3" w:color="auto" w:val="clear"/>
            <w:tcMar>
              <w:top w:type="dxa" w:w="80"/>
              <w:left w:type="dxa" w:w="100"/>
              <w:bottom w:type="dxa" w:w="80"/>
              <w:right w:type="dxa" w:w="100"/>
            </w:tcMar>
          </w:tcPr>
          <w:p>
            <w:pPr>
              <w:spacing w:after="60"/>
            </w:pPr>
            <w:r>
              <w:rPr>
                <w:b/>
                <w:bCs/>
                <w:sz w:val="19"/>
                <w:szCs w:val="19"/>
              </w:rPr>
              <w:t xml:space="preserve">Question</w:t>
            </w:r>
          </w:p>
        </w:tc>
        <w:tc>
          <w:tcPr>
            <w:tcW w:type="dxa" w:w="3050"/>
            <w:tcBorders>
              <w:top w:val="single" w:color="999999" w:sz="4"/>
              <w:left w:val="single" w:color="999999" w:sz="4"/>
              <w:bottom w:val="single" w:color="999999" w:sz="4"/>
              <w:right w:val="single" w:color="999999" w:sz="4"/>
            </w:tcBorders>
            <w:shd w:fill="D9E2F3" w:color="auto" w:val="clear"/>
            <w:tcMar>
              <w:top w:type="dxa" w:w="80"/>
              <w:left w:type="dxa" w:w="100"/>
              <w:bottom w:type="dxa" w:w="80"/>
              <w:right w:type="dxa" w:w="100"/>
            </w:tcMar>
          </w:tcPr>
          <w:p>
            <w:pPr>
              <w:spacing w:after="60"/>
            </w:pPr>
            <w:r>
              <w:rPr>
                <w:b/>
                <w:bCs/>
                <w:sz w:val="19"/>
                <w:szCs w:val="19"/>
              </w:rPr>
              <w:t xml:space="preserve">Answer</w:t>
            </w:r>
          </w:p>
        </w:tc>
        <w:tc>
          <w:tcPr>
            <w:tcW w:type="dxa" w:w="2500"/>
            <w:tcBorders>
              <w:top w:val="single" w:color="999999" w:sz="4"/>
              <w:left w:val="single" w:color="999999" w:sz="4"/>
              <w:bottom w:val="single" w:color="999999" w:sz="4"/>
              <w:right w:val="single" w:color="999999" w:sz="4"/>
            </w:tcBorders>
            <w:shd w:fill="D9E2F3" w:color="auto" w:val="clear"/>
            <w:tcMar>
              <w:top w:type="dxa" w:w="80"/>
              <w:left w:type="dxa" w:w="100"/>
              <w:bottom w:type="dxa" w:w="80"/>
              <w:right w:type="dxa" w:w="100"/>
            </w:tcMar>
          </w:tcPr>
          <w:p>
            <w:pPr>
              <w:spacing w:after="60"/>
            </w:pPr>
            <w:r>
              <w:rPr>
                <w:b/>
                <w:bCs/>
                <w:sz w:val="19"/>
                <w:szCs w:val="19"/>
              </w:rPr>
              <w:t xml:space="preserve">Accept</w:t>
            </w:r>
          </w:p>
        </w:tc>
        <w:tc>
          <w:tcPr>
            <w:tcW w:type="dxa" w:w="2338"/>
            <w:tcBorders>
              <w:top w:val="single" w:color="999999" w:sz="4"/>
              <w:left w:val="single" w:color="999999" w:sz="4"/>
              <w:bottom w:val="single" w:color="999999" w:sz="4"/>
              <w:right w:val="single" w:color="999999" w:sz="4"/>
            </w:tcBorders>
            <w:shd w:fill="D9E2F3" w:color="auto" w:val="clear"/>
            <w:tcMar>
              <w:top w:type="dxa" w:w="80"/>
              <w:left w:type="dxa" w:w="100"/>
              <w:bottom w:type="dxa" w:w="80"/>
              <w:right w:type="dxa" w:w="100"/>
            </w:tcMar>
          </w:tcPr>
          <w:p>
            <w:pPr>
              <w:spacing w:after="60"/>
            </w:pPr>
            <w:r>
              <w:rPr>
                <w:b/>
                <w:bCs/>
                <w:sz w:val="19"/>
                <w:szCs w:val="19"/>
              </w:rPr>
              <w:t xml:space="preserve">Reject</w:t>
            </w:r>
          </w:p>
        </w:tc>
        <w:tc>
          <w:tcPr>
            <w:tcW w:type="dxa" w:w="800"/>
            <w:tcBorders>
              <w:top w:val="single" w:color="999999" w:sz="4"/>
              <w:left w:val="single" w:color="999999" w:sz="4"/>
              <w:bottom w:val="single" w:color="999999" w:sz="4"/>
              <w:right w:val="single" w:color="999999" w:sz="4"/>
            </w:tcBorders>
            <w:shd w:fill="D9E2F3" w:color="auto" w:val="clear"/>
            <w:tcMar>
              <w:top w:type="dxa" w:w="80"/>
              <w:left w:type="dxa" w:w="100"/>
              <w:bottom w:type="dxa" w:w="80"/>
              <w:right w:type="dxa" w:w="100"/>
            </w:tcMar>
          </w:tcPr>
          <w:p>
            <w:pPr>
              <w:spacing w:after="60"/>
            </w:pPr>
            <w:r>
              <w:rPr>
                <w:b/>
                <w:bCs/>
                <w:sz w:val="19"/>
                <w:szCs w:val="19"/>
              </w:rPr>
              <w:t xml:space="preserve">Mark</w:t>
            </w:r>
          </w:p>
        </w:tc>
      </w:tr>
      <w:tr>
        <w:trPr>
          <w:cantSplit/>
        </w:trPr>
        <w:tc>
          <w:tcPr>
            <w:tcW w:type="dxa" w:w="95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7 (a)</w:t>
            </w:r>
          </w:p>
        </w:tc>
        <w:tc>
          <w:tcPr>
            <w:tcW w:type="dxa" w:w="305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i/>
                <w:iCs/>
                <w:color w:val="444444"/>
                <w:sz w:val="19"/>
                <w:szCs w:val="19"/>
              </w:rPr>
              <w:t xml:space="preserve">Key idea: A poor girl and a rich man fall in love despite their families (and marry at the end).</w:t>
            </w:r>
          </w:p>
          <w:p>
            <w:pPr>
              <w:spacing w:after="60"/>
            </w:pPr>
            <w:r>
              <w:rPr>
                <w:sz w:val="19"/>
                <w:szCs w:val="19"/>
              </w:rPr>
              <w:t xml:space="preserve">Una chica pobre se enamoraba de un hombre rico (y al final se casaban)</w:t>
            </w:r>
          </w:p>
        </w:tc>
        <w:tc>
          <w:tcPr>
            <w:tcW w:type="dxa" w:w="25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Una historia de amor entre una joven pobre y un hombre rico</w:t>
            </w:r>
          </w:p>
          <w:p>
            <w:pPr>
              <w:spacing w:after="60"/>
            </w:pPr>
            <w:r>
              <w:rPr>
                <w:sz w:val="19"/>
                <w:szCs w:val="19"/>
              </w:rPr>
              <w:t xml:space="preserve">Dos enamorados de clases sociales distintas cuyas familias se oponían</w:t>
            </w:r>
          </w:p>
        </w:tc>
        <w:tc>
          <w:tcPr>
            <w:tcW w:type="dxa" w:w="2338"/>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Tenía más de cien capítulos (not the story)</w:t>
            </w:r>
          </w:p>
          <w:p>
            <w:pPr>
              <w:spacing w:after="60"/>
            </w:pPr>
            <w:r>
              <w:rPr>
                <w:sz w:val="19"/>
                <w:szCs w:val="19"/>
              </w:rPr>
              <w:t xml:space="preserve">Terminaba en boda (without the couple / the love story)</w:t>
            </w:r>
          </w:p>
          <w:p>
            <w:pPr>
              <w:spacing w:after="60"/>
            </w:pPr>
            <w:r>
              <w:rPr>
                <w:sz w:val="19"/>
                <w:szCs w:val="19"/>
              </w:rPr>
              <w:t xml:space="preserve">Las historias apenas cambiaban (too vague)</w:t>
            </w:r>
          </w:p>
        </w:tc>
        <w:tc>
          <w:tcPr>
            <w:tcW w:type="dxa" w:w="8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(1)</w:t>
            </w:r>
          </w:p>
        </w:tc>
      </w:tr>
      <w:tr>
        <w:trPr>
          <w:cantSplit/>
        </w:trPr>
        <w:tc>
          <w:tcPr>
            <w:tcW w:type="dxa" w:w="95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7 (b)</w:t>
            </w:r>
          </w:p>
        </w:tc>
        <w:tc>
          <w:tcPr>
            <w:tcW w:type="dxa" w:w="305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i/>
                <w:iCs/>
                <w:color w:val="444444"/>
                <w:sz w:val="19"/>
                <w:szCs w:val="19"/>
              </w:rPr>
              <w:t xml:space="preserve">Key idea: They are shorter; they deal with topics that used to be avoided.</w:t>
            </w:r>
          </w:p>
          <w:p>
            <w:pPr>
              <w:spacing w:after="60"/>
            </w:pPr>
            <w:r>
              <w:rPr>
                <w:sz w:val="19"/>
                <w:szCs w:val="19"/>
              </w:rPr>
              <w:t xml:space="preserve">Son más cortas / tienen menos capítulos</w:t>
            </w:r>
          </w:p>
          <w:p>
            <w:pPr>
              <w:spacing w:after="60"/>
            </w:pPr>
            <w:r>
              <w:rPr>
                <w:b/>
                <w:bCs/>
                <w:sz w:val="19"/>
                <w:szCs w:val="19"/>
              </w:rPr>
              <w:t xml:space="preserve">AND</w:t>
            </w:r>
          </w:p>
          <w:p>
            <w:pPr>
              <w:spacing w:after="60"/>
            </w:pPr>
            <w:r>
              <w:rPr>
                <w:sz w:val="19"/>
                <w:szCs w:val="19"/>
              </w:rPr>
              <w:t xml:space="preserve">Tratan temas que antes se evitaban (p. ej. la corrupción, la diversidad sexual)</w:t>
            </w:r>
          </w:p>
        </w:tc>
        <w:tc>
          <w:tcPr>
            <w:tcW w:type="dxa" w:w="25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Tienen unos veinte episodios en vez de más de cien</w:t>
            </w:r>
          </w:p>
          <w:p>
            <w:pPr>
              <w:spacing w:after="60"/>
            </w:pPr>
            <w:r>
              <w:rPr>
                <w:sz w:val="19"/>
                <w:szCs w:val="19"/>
              </w:rPr>
              <w:t xml:space="preserve">Hablan de temas polémicos / tabúes</w:t>
            </w:r>
          </w:p>
          <w:p>
            <w:pPr>
              <w:spacing w:after="60"/>
            </w:pPr>
            <w:r>
              <w:rPr>
                <w:sz w:val="19"/>
                <w:szCs w:val="19"/>
              </w:rPr>
              <w:t xml:space="preserve">Se pueden ver en el móvil cuando uno quiere (one mark only)</w:t>
            </w:r>
          </w:p>
        </w:tc>
        <w:tc>
          <w:tcPr>
            <w:tcW w:type="dxa" w:w="2338"/>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Tienen más de cien capítulos</w:t>
            </w:r>
          </w:p>
          <w:p>
            <w:pPr>
              <w:spacing w:after="60"/>
            </w:pPr>
            <w:r>
              <w:rPr>
                <w:sz w:val="19"/>
                <w:szCs w:val="19"/>
              </w:rPr>
              <w:t xml:space="preserve">Tratan la violencia (not in the text)</w:t>
            </w:r>
          </w:p>
        </w:tc>
        <w:tc>
          <w:tcPr>
            <w:tcW w:type="dxa" w:w="8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(2)</w:t>
            </w:r>
          </w:p>
        </w:tc>
      </w:tr>
      <w:tr>
        <w:trPr>
          <w:cantSplit/>
        </w:trPr>
        <w:tc>
          <w:tcPr>
            <w:tcW w:type="dxa" w:w="95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7 (c)</w:t>
            </w:r>
          </w:p>
        </w:tc>
        <w:tc>
          <w:tcPr>
            <w:tcW w:type="dxa" w:w="305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i/>
                <w:iCs/>
                <w:color w:val="444444"/>
                <w:sz w:val="19"/>
                <w:szCs w:val="19"/>
              </w:rPr>
              <w:t xml:space="preserve">Key idea: They no longer watch together – each watches something different in their own room; they no longer talk about programmes at dinner.</w:t>
            </w:r>
          </w:p>
          <w:p>
            <w:pPr>
              <w:spacing w:after="60"/>
            </w:pPr>
            <w:r>
              <w:rPr>
                <w:b/>
                <w:bCs/>
                <w:sz w:val="19"/>
                <w:szCs w:val="19"/>
              </w:rPr>
              <w:t xml:space="preserve">Any two of:</w:t>
            </w:r>
          </w:p>
          <w:p>
            <w:pPr>
              <w:spacing w:after="60"/>
            </w:pPr>
            <w:r>
              <w:rPr>
                <w:sz w:val="19"/>
                <w:szCs w:val="19"/>
              </w:rPr>
              <w:t xml:space="preserve">Ya no la ven juntos / cada uno ve una serie diferente</w:t>
            </w:r>
          </w:p>
          <w:p>
            <w:pPr>
              <w:spacing w:after="60"/>
            </w:pPr>
            <w:r>
              <w:rPr>
                <w:sz w:val="19"/>
                <w:szCs w:val="19"/>
              </w:rPr>
              <w:t xml:space="preserve">Cada uno la ve solo en su habitación</w:t>
            </w:r>
          </w:p>
          <w:p>
            <w:pPr>
              <w:spacing w:after="60"/>
            </w:pPr>
            <w:r>
              <w:rPr>
                <w:sz w:val="19"/>
                <w:szCs w:val="19"/>
              </w:rPr>
              <w:t xml:space="preserve">Ya no hablan de lo que ven durante la cena</w:t>
            </w:r>
          </w:p>
        </w:tc>
        <w:tc>
          <w:tcPr>
            <w:tcW w:type="dxa" w:w="25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Antes la veían juntas la abuela y la madre; ahora no</w:t>
            </w:r>
          </w:p>
          <w:p>
            <w:pPr>
              <w:spacing w:after="60"/>
            </w:pPr>
            <w:r>
              <w:rPr>
                <w:sz w:val="19"/>
                <w:szCs w:val="19"/>
              </w:rPr>
              <w:t xml:space="preserve">La televisión ya no une a la familia</w:t>
            </w:r>
          </w:p>
        </w:tc>
        <w:tc>
          <w:tcPr>
            <w:tcW w:type="dxa" w:w="2338"/>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Lift: «Mi abuela veía la novela con mi madre» (describes the past only, no change)</w:t>
            </w:r>
          </w:p>
          <w:p>
            <w:pPr>
              <w:spacing w:after="60"/>
            </w:pPr>
            <w:r>
              <w:rPr>
                <w:sz w:val="19"/>
                <w:szCs w:val="19"/>
              </w:rPr>
              <w:t xml:space="preserve">Ven la tele en el teléfono (not what Alejandra says)</w:t>
            </w:r>
          </w:p>
        </w:tc>
        <w:tc>
          <w:tcPr>
            <w:tcW w:type="dxa" w:w="8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(2)</w:t>
            </w:r>
          </w:p>
        </w:tc>
      </w:tr>
      <w:tr>
        <w:trPr>
          <w:cantSplit/>
        </w:trPr>
        <w:tc>
          <w:tcPr>
            <w:tcW w:type="dxa" w:w="95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7 (d)</w:t>
            </w:r>
          </w:p>
        </w:tc>
        <w:tc>
          <w:tcPr>
            <w:tcW w:type="dxa" w:w="305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i/>
                <w:iCs/>
                <w:color w:val="444444"/>
                <w:sz w:val="19"/>
                <w:szCs w:val="19"/>
              </w:rPr>
              <w:t xml:space="preserve">Key idea: They are still sold to dozens of countries.</w:t>
            </w:r>
          </w:p>
          <w:p>
            <w:pPr>
              <w:spacing w:after="60"/>
            </w:pPr>
            <w:r>
              <w:rPr>
                <w:sz w:val="19"/>
                <w:szCs w:val="19"/>
              </w:rPr>
              <w:t xml:space="preserve">Se siguen vendiendo / exportando a muchos países</w:t>
            </w:r>
          </w:p>
        </w:tc>
        <w:tc>
          <w:tcPr>
            <w:tcW w:type="dxa" w:w="25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Se ven en decenas de países</w:t>
            </w:r>
          </w:p>
          <w:p>
            <w:pPr>
              <w:spacing w:after="60"/>
            </w:pPr>
            <w:r>
              <w:rPr>
                <w:sz w:val="19"/>
                <w:szCs w:val="19"/>
              </w:rPr>
              <w:t xml:space="preserve">Otros países las compran</w:t>
            </w:r>
          </w:p>
        </w:tc>
        <w:tc>
          <w:tcPr>
            <w:tcW w:type="dxa" w:w="2338"/>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El género no ha muerto (lift, no evidence)</w:t>
            </w:r>
          </w:p>
          <w:p>
            <w:pPr>
              <w:spacing w:after="60"/>
            </w:pPr>
            <w:r>
              <w:rPr>
                <w:sz w:val="19"/>
                <w:szCs w:val="19"/>
              </w:rPr>
              <w:t xml:space="preserve">Millones de familias las ven cada noche (describes the past)</w:t>
            </w:r>
          </w:p>
        </w:tc>
        <w:tc>
          <w:tcPr>
            <w:tcW w:type="dxa" w:w="8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(1)</w:t>
            </w:r>
          </w:p>
        </w:tc>
      </w:tr>
    </w:tbl>
    <w:p>
      <w:pPr>
        <w:spacing w:before="160"/>
        <w:jc w:val="right"/>
      </w:pPr>
      <w:r>
        <w:rPr>
          <w:b/>
          <w:bCs/>
        </w:rPr>
        <w:t xml:space="preserve">(Total for Questions 5–7 = 14 marks)</w:t>
      </w:r>
    </w:p>
    <w:p>
      <w:r>
        <w:br w:type="page"/>
      </w:r>
    </w:p>
    <w:p>
      <w:pPr>
        <w:spacing w:after="120"/>
        <w:rPr>
          <w:b/>
          <w:bCs/>
          <w:sz w:val="28"/>
          <w:szCs w:val="28"/>
        </w:rPr>
      </w:pPr>
      <w:r>
        <w:rPr>
          <w:b/>
          <w:bCs/>
          <w:sz w:val="28"/>
          <w:szCs w:val="28"/>
        </w:rPr>
        <w:t xml:space="preserve">Reading Practice (Q5–Q7) 5: Lavapiés</w:t>
      </w:r>
    </w:p>
    <w:p>
      <w:pPr>
        <w:spacing w:after="120"/>
        <w:rPr>
          <w:b/>
          <w:bCs/>
          <w:sz w:val="22"/>
          <w:szCs w:val="22"/>
        </w:rPr>
      </w:pPr>
      <w:r>
        <w:rPr>
          <w:b/>
          <w:bCs/>
          <w:sz w:val="22"/>
          <w:szCs w:val="22"/>
        </w:rPr>
        <w:t xml:space="preserve">Question 5 — La vuelta al mundo en una calle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000"/>
        <w:gridCol w:w="4300"/>
        <w:gridCol w:w="3538"/>
        <w:gridCol w:w="800"/>
      </w:tblGrid>
      <w:tr>
        <w:trPr>
          <w:tblHeader/>
        </w:trPr>
        <w:tc>
          <w:tcPr>
            <w:tcW w:type="dxa" w:w="1000"/>
            <w:tcBorders>
              <w:top w:val="single" w:color="999999" w:sz="4"/>
              <w:left w:val="single" w:color="999999" w:sz="4"/>
              <w:bottom w:val="single" w:color="999999" w:sz="4"/>
              <w:right w:val="single" w:color="999999" w:sz="4"/>
            </w:tcBorders>
            <w:shd w:fill="D9E2F3" w:color="auto" w:val="clear"/>
            <w:tcMar>
              <w:top w:type="dxa" w:w="80"/>
              <w:left w:type="dxa" w:w="100"/>
              <w:bottom w:type="dxa" w:w="80"/>
              <w:right w:type="dxa" w:w="100"/>
            </w:tcMar>
          </w:tcPr>
          <w:p>
            <w:pPr>
              <w:spacing w:after="60"/>
            </w:pPr>
            <w:r>
              <w:rPr>
                <w:b/>
                <w:bCs/>
                <w:sz w:val="19"/>
                <w:szCs w:val="19"/>
              </w:rPr>
              <w:t xml:space="preserve">Question</w:t>
            </w:r>
          </w:p>
        </w:tc>
        <w:tc>
          <w:tcPr>
            <w:tcW w:type="dxa" w:w="4300"/>
            <w:tcBorders>
              <w:top w:val="single" w:color="999999" w:sz="4"/>
              <w:left w:val="single" w:color="999999" w:sz="4"/>
              <w:bottom w:val="single" w:color="999999" w:sz="4"/>
              <w:right w:val="single" w:color="999999" w:sz="4"/>
            </w:tcBorders>
            <w:shd w:fill="D9E2F3" w:color="auto" w:val="clear"/>
            <w:tcMar>
              <w:top w:type="dxa" w:w="80"/>
              <w:left w:type="dxa" w:w="100"/>
              <w:bottom w:type="dxa" w:w="80"/>
              <w:right w:type="dxa" w:w="100"/>
            </w:tcMar>
          </w:tcPr>
          <w:p>
            <w:pPr>
              <w:spacing w:after="60"/>
            </w:pPr>
            <w:r>
              <w:rPr>
                <w:b/>
                <w:bCs/>
                <w:sz w:val="19"/>
                <w:szCs w:val="19"/>
              </w:rPr>
              <w:t xml:space="preserve">Answer</w:t>
            </w:r>
          </w:p>
        </w:tc>
        <w:tc>
          <w:tcPr>
            <w:tcW w:type="dxa" w:w="3538"/>
            <w:tcBorders>
              <w:top w:val="single" w:color="999999" w:sz="4"/>
              <w:left w:val="single" w:color="999999" w:sz="4"/>
              <w:bottom w:val="single" w:color="999999" w:sz="4"/>
              <w:right w:val="single" w:color="999999" w:sz="4"/>
            </w:tcBorders>
            <w:shd w:fill="D9E2F3" w:color="auto" w:val="clear"/>
            <w:tcMar>
              <w:top w:type="dxa" w:w="80"/>
              <w:left w:type="dxa" w:w="100"/>
              <w:bottom w:type="dxa" w:w="80"/>
              <w:right w:type="dxa" w:w="100"/>
            </w:tcMar>
          </w:tcPr>
          <w:p>
            <w:pPr>
              <w:spacing w:after="60"/>
            </w:pPr>
            <w:r>
              <w:rPr>
                <w:b/>
                <w:bCs/>
                <w:sz w:val="19"/>
                <w:szCs w:val="19"/>
              </w:rPr>
              <w:t xml:space="preserve">Where in the text</w:t>
            </w:r>
          </w:p>
        </w:tc>
        <w:tc>
          <w:tcPr>
            <w:tcW w:type="dxa" w:w="800"/>
            <w:tcBorders>
              <w:top w:val="single" w:color="999999" w:sz="4"/>
              <w:left w:val="single" w:color="999999" w:sz="4"/>
              <w:bottom w:val="single" w:color="999999" w:sz="4"/>
              <w:right w:val="single" w:color="999999" w:sz="4"/>
            </w:tcBorders>
            <w:shd w:fill="D9E2F3" w:color="auto" w:val="clear"/>
            <w:tcMar>
              <w:top w:type="dxa" w:w="80"/>
              <w:left w:type="dxa" w:w="100"/>
              <w:bottom w:type="dxa" w:w="80"/>
              <w:right w:type="dxa" w:w="100"/>
            </w:tcMar>
          </w:tcPr>
          <w:p>
            <w:pPr>
              <w:spacing w:after="60"/>
            </w:pPr>
            <w:r>
              <w:rPr>
                <w:b/>
                <w:bCs/>
                <w:sz w:val="19"/>
                <w:szCs w:val="19"/>
              </w:rPr>
              <w:t xml:space="preserve">Mark</w:t>
            </w:r>
          </w:p>
        </w:tc>
      </w:tr>
      <w:tr>
        <w:trPr>
          <w:cantSplit/>
        </w:trPr>
        <w:tc>
          <w:tcPr>
            <w:tcW w:type="dxa" w:w="10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5 (i)</w:t>
            </w:r>
          </w:p>
        </w:tc>
        <w:tc>
          <w:tcPr>
            <w:tcW w:type="dxa" w:w="43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C  es posible probar cocinas de varios países sin ir muy lejos.</w:t>
            </w:r>
          </w:p>
        </w:tc>
        <w:tc>
          <w:tcPr>
            <w:tcW w:type="dxa" w:w="3538"/>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i/>
                <w:iCs/>
                <w:color w:val="444444"/>
                <w:sz w:val="19"/>
                <w:szCs w:val="19"/>
              </w:rPr>
              <w:t xml:space="preserve">sin caminar más de doscientos metros</w:t>
            </w:r>
          </w:p>
        </w:tc>
        <w:tc>
          <w:tcPr>
            <w:tcW w:type="dxa" w:w="8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(1)</w:t>
            </w:r>
          </w:p>
        </w:tc>
      </w:tr>
      <w:tr>
        <w:trPr>
          <w:cantSplit/>
        </w:trPr>
        <w:tc>
          <w:tcPr>
            <w:tcW w:type="dxa" w:w="10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5 (ii)</w:t>
            </w:r>
          </w:p>
        </w:tc>
        <w:tc>
          <w:tcPr>
            <w:tcW w:type="dxa" w:w="43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D  estaba habitado por trabajadores y gente mayor.</w:t>
            </w:r>
          </w:p>
        </w:tc>
        <w:tc>
          <w:tcPr>
            <w:tcW w:type="dxa" w:w="3538"/>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i/>
                <w:iCs/>
                <w:color w:val="444444"/>
                <w:sz w:val="19"/>
                <w:szCs w:val="19"/>
              </w:rPr>
              <w:t xml:space="preserve">una zona obrera y envejecida (A is true of today, not the past)</w:t>
            </w:r>
          </w:p>
        </w:tc>
        <w:tc>
          <w:tcPr>
            <w:tcW w:type="dxa" w:w="8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(1)</w:t>
            </w:r>
          </w:p>
        </w:tc>
      </w:tr>
      <w:tr>
        <w:trPr>
          <w:cantSplit/>
        </w:trPr>
        <w:tc>
          <w:tcPr>
            <w:tcW w:type="dxa" w:w="10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5 (iii)</w:t>
            </w:r>
          </w:p>
        </w:tc>
        <w:tc>
          <w:tcPr>
            <w:tcW w:type="dxa" w:w="43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A  atrae a clientes de orígenes diferentes.</w:t>
            </w:r>
          </w:p>
        </w:tc>
        <w:tc>
          <w:tcPr>
            <w:tcW w:type="dxa" w:w="3538"/>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i/>
                <w:iCs/>
                <w:color w:val="444444"/>
                <w:sz w:val="19"/>
                <w:szCs w:val="19"/>
              </w:rPr>
              <w:t xml:space="preserve">Ahora la mitad de mis clientes son españoles (B true only «al principio»; D right date, wrong detail)</w:t>
            </w:r>
          </w:p>
        </w:tc>
        <w:tc>
          <w:tcPr>
            <w:tcW w:type="dxa" w:w="8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(1)</w:t>
            </w:r>
          </w:p>
        </w:tc>
      </w:tr>
      <w:tr>
        <w:trPr>
          <w:cantSplit/>
        </w:trPr>
        <w:tc>
          <w:tcPr>
            <w:tcW w:type="dxa" w:w="10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5 (iv)</w:t>
            </w:r>
          </w:p>
        </w:tc>
        <w:tc>
          <w:tcPr>
            <w:tcW w:type="dxa" w:w="43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B  quienes dieron vida al barrio ya no pueden permitirse vivir allí.</w:t>
            </w:r>
          </w:p>
        </w:tc>
        <w:tc>
          <w:tcPr>
            <w:tcW w:type="dxa" w:w="3538"/>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i/>
                <w:iCs/>
                <w:color w:val="444444"/>
                <w:sz w:val="19"/>
                <w:szCs w:val="19"/>
              </w:rPr>
              <w:t xml:space="preserve">está expulsando a quienes la crearon + los alquileres han subido tanto</w:t>
            </w:r>
          </w:p>
        </w:tc>
        <w:tc>
          <w:tcPr>
            <w:tcW w:type="dxa" w:w="8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(1)</w:t>
            </w:r>
          </w:p>
        </w:tc>
      </w:tr>
    </w:tbl>
    <w:p>
      <w:pPr>
        <w:spacing w:after="200"/>
      </w:pPr>
    </w:p>
    <w:p>
      <w:pPr>
        <w:spacing w:after="120"/>
        <w:rPr>
          <w:b/>
          <w:bCs/>
          <w:sz w:val="22"/>
          <w:szCs w:val="22"/>
        </w:rPr>
      </w:pPr>
      <w:r>
        <w:rPr>
          <w:b/>
          <w:bCs/>
          <w:sz w:val="22"/>
          <w:szCs w:val="22"/>
        </w:rPr>
        <w:t xml:space="preserve">Question 6 — Dieciséis semanas que me cambiaron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000"/>
        <w:gridCol w:w="7838"/>
        <w:gridCol w:w="800"/>
      </w:tblGrid>
      <w:tr>
        <w:trPr>
          <w:tblHeader/>
        </w:trPr>
        <w:tc>
          <w:tcPr>
            <w:tcW w:type="dxa" w:w="1000"/>
            <w:tcBorders>
              <w:top w:val="single" w:color="999999" w:sz="4"/>
              <w:left w:val="single" w:color="999999" w:sz="4"/>
              <w:bottom w:val="single" w:color="999999" w:sz="4"/>
              <w:right w:val="single" w:color="999999" w:sz="4"/>
            </w:tcBorders>
            <w:shd w:fill="D9E2F3" w:color="auto" w:val="clear"/>
            <w:tcMar>
              <w:top w:type="dxa" w:w="80"/>
              <w:left w:type="dxa" w:w="100"/>
              <w:bottom w:type="dxa" w:w="80"/>
              <w:right w:type="dxa" w:w="100"/>
            </w:tcMar>
          </w:tcPr>
          <w:p>
            <w:pPr>
              <w:spacing w:after="60"/>
            </w:pPr>
            <w:r>
              <w:rPr>
                <w:b/>
                <w:bCs/>
                <w:sz w:val="19"/>
                <w:szCs w:val="19"/>
              </w:rPr>
              <w:t xml:space="preserve">Question</w:t>
            </w:r>
          </w:p>
        </w:tc>
        <w:tc>
          <w:tcPr>
            <w:tcW w:type="dxa" w:w="7838"/>
            <w:tcBorders>
              <w:top w:val="single" w:color="999999" w:sz="4"/>
              <w:left w:val="single" w:color="999999" w:sz="4"/>
              <w:bottom w:val="single" w:color="999999" w:sz="4"/>
              <w:right w:val="single" w:color="999999" w:sz="4"/>
            </w:tcBorders>
            <w:shd w:fill="D9E2F3" w:color="auto" w:val="clear"/>
            <w:tcMar>
              <w:top w:type="dxa" w:w="80"/>
              <w:left w:type="dxa" w:w="100"/>
              <w:bottom w:type="dxa" w:w="80"/>
              <w:right w:type="dxa" w:w="100"/>
            </w:tcMar>
          </w:tcPr>
          <w:p>
            <w:pPr>
              <w:spacing w:after="60"/>
            </w:pPr>
            <w:r>
              <w:rPr>
                <w:b/>
                <w:bCs/>
                <w:sz w:val="19"/>
                <w:szCs w:val="19"/>
              </w:rPr>
              <w:t xml:space="preserve">Answers</w:t>
            </w:r>
          </w:p>
        </w:tc>
        <w:tc>
          <w:tcPr>
            <w:tcW w:type="dxa" w:w="800"/>
            <w:tcBorders>
              <w:top w:val="single" w:color="999999" w:sz="4"/>
              <w:left w:val="single" w:color="999999" w:sz="4"/>
              <w:bottom w:val="single" w:color="999999" w:sz="4"/>
              <w:right w:val="single" w:color="999999" w:sz="4"/>
            </w:tcBorders>
            <w:shd w:fill="D9E2F3" w:color="auto" w:val="clear"/>
            <w:tcMar>
              <w:top w:type="dxa" w:w="80"/>
              <w:left w:type="dxa" w:w="100"/>
              <w:bottom w:type="dxa" w:w="80"/>
              <w:right w:type="dxa" w:w="100"/>
            </w:tcMar>
          </w:tcPr>
          <w:p>
            <w:pPr>
              <w:spacing w:after="60"/>
            </w:pPr>
            <w:r>
              <w:rPr>
                <w:b/>
                <w:bCs/>
                <w:sz w:val="19"/>
                <w:szCs w:val="19"/>
              </w:rPr>
              <w:t xml:space="preserve">Marks</w:t>
            </w:r>
          </w:p>
        </w:tc>
      </w:tr>
      <w:tr>
        <w:trPr>
          <w:cantSplit/>
        </w:trPr>
        <w:tc>
          <w:tcPr>
            <w:tcW w:type="dxa" w:w="10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6</w:t>
            </w:r>
          </w:p>
        </w:tc>
        <w:tc>
          <w:tcPr>
            <w:tcW w:type="dxa" w:w="7838"/>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D, F, G, I</w:t>
            </w:r>
          </w:p>
        </w:tc>
        <w:tc>
          <w:tcPr>
            <w:tcW w:type="dxa" w:w="8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(4)</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700"/>
        <w:gridCol w:w="900"/>
        <w:gridCol w:w="8038"/>
      </w:tblGrid>
      <w:tr>
        <w:trPr>
          <w:tblHeader/>
        </w:trPr>
        <w:tc>
          <w:tcPr>
            <w:tcW w:type="dxa" w:w="700"/>
            <w:tcBorders>
              <w:top w:val="single" w:color="999999" w:sz="4"/>
              <w:left w:val="single" w:color="999999" w:sz="4"/>
              <w:bottom w:val="single" w:color="999999" w:sz="4"/>
              <w:right w:val="single" w:color="999999" w:sz="4"/>
            </w:tcBorders>
            <w:shd w:fill="D9E2F3" w:color="auto" w:val="clear"/>
            <w:tcMar>
              <w:top w:type="dxa" w:w="80"/>
              <w:left w:type="dxa" w:w="100"/>
              <w:bottom w:type="dxa" w:w="80"/>
              <w:right w:type="dxa" w:w="100"/>
            </w:tcMar>
          </w:tcPr>
          <w:p>
            <w:pPr>
              <w:spacing w:after="60"/>
            </w:pPr>
            <w:r>
              <w:rPr>
                <w:b/>
                <w:bCs/>
                <w:sz w:val="19"/>
                <w:szCs w:val="19"/>
              </w:rPr>
              <w:t xml:space="preserve"/>
            </w:r>
          </w:p>
        </w:tc>
        <w:tc>
          <w:tcPr>
            <w:tcW w:type="dxa" w:w="900"/>
            <w:tcBorders>
              <w:top w:val="single" w:color="999999" w:sz="4"/>
              <w:left w:val="single" w:color="999999" w:sz="4"/>
              <w:bottom w:val="single" w:color="999999" w:sz="4"/>
              <w:right w:val="single" w:color="999999" w:sz="4"/>
            </w:tcBorders>
            <w:shd w:fill="D9E2F3" w:color="auto" w:val="clear"/>
            <w:tcMar>
              <w:top w:type="dxa" w:w="80"/>
              <w:left w:type="dxa" w:w="100"/>
              <w:bottom w:type="dxa" w:w="80"/>
              <w:right w:type="dxa" w:w="100"/>
            </w:tcMar>
          </w:tcPr>
          <w:p>
            <w:pPr>
              <w:spacing w:after="60"/>
            </w:pPr>
            <w:r>
              <w:rPr>
                <w:b/>
                <w:bCs/>
                <w:sz w:val="19"/>
                <w:szCs w:val="19"/>
              </w:rPr>
              <w:t xml:space="preserve">T / F</w:t>
            </w:r>
          </w:p>
        </w:tc>
        <w:tc>
          <w:tcPr>
            <w:tcW w:type="dxa" w:w="8038"/>
            <w:tcBorders>
              <w:top w:val="single" w:color="999999" w:sz="4"/>
              <w:left w:val="single" w:color="999999" w:sz="4"/>
              <w:bottom w:val="single" w:color="999999" w:sz="4"/>
              <w:right w:val="single" w:color="999999" w:sz="4"/>
            </w:tcBorders>
            <w:shd w:fill="D9E2F3" w:color="auto" w:val="clear"/>
            <w:tcMar>
              <w:top w:type="dxa" w:w="80"/>
              <w:left w:type="dxa" w:w="100"/>
              <w:bottom w:type="dxa" w:w="80"/>
              <w:right w:type="dxa" w:w="100"/>
            </w:tcMar>
          </w:tcPr>
          <w:p>
            <w:pPr>
              <w:spacing w:after="60"/>
            </w:pPr>
            <w:r>
              <w:rPr>
                <w:b/>
                <w:bCs/>
                <w:sz w:val="19"/>
                <w:szCs w:val="19"/>
              </w:rPr>
              <w:t xml:space="preserve">Evidence and trap (for teachers)</w:t>
            </w:r>
          </w:p>
        </w:tc>
      </w:tr>
      <w:tr>
        <w:trPr>
          <w:cantSplit/>
        </w:trPr>
        <w:tc>
          <w:tcPr>
            <w:tcW w:type="dxa" w:w="7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A</w:t>
            </w:r>
          </w:p>
        </w:tc>
        <w:tc>
          <w:tcPr>
            <w:tcW w:type="dxa" w:w="9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False</w:t>
            </w:r>
          </w:p>
        </w:tc>
        <w:tc>
          <w:tcPr>
            <w:tcW w:type="dxa" w:w="8038"/>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He joked that his son was going on holiday.</w:t>
            </w:r>
          </w:p>
        </w:tc>
      </w:tr>
      <w:tr>
        <w:trPr>
          <w:cantSplit/>
        </w:trPr>
        <w:tc>
          <w:tcPr>
            <w:tcW w:type="dxa" w:w="7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B</w:t>
            </w:r>
          </w:p>
        </w:tc>
        <w:tc>
          <w:tcPr>
            <w:tcW w:type="dxa" w:w="9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False</w:t>
            </w:r>
          </w:p>
        </w:tc>
        <w:tc>
          <w:tcPr>
            <w:tcW w:type="dxa" w:w="8038"/>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Number trap: two days.</w:t>
            </w:r>
          </w:p>
        </w:tc>
      </w:tr>
      <w:tr>
        <w:trPr>
          <w:cantSplit/>
        </w:trPr>
        <w:tc>
          <w:tcPr>
            <w:tcW w:type="dxa" w:w="7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C</w:t>
            </w:r>
          </w:p>
        </w:tc>
        <w:tc>
          <w:tcPr>
            <w:tcW w:type="dxa" w:w="9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False</w:t>
            </w:r>
          </w:p>
        </w:tc>
        <w:tc>
          <w:tcPr>
            <w:tcW w:type="dxa" w:w="8038"/>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«el mismo permiso».</w:t>
            </w:r>
          </w:p>
        </w:tc>
      </w:tr>
      <w:tr>
        <w:trPr>
          <w:cantSplit/>
        </w:trPr>
        <w:tc>
          <w:tcPr>
            <w:tcW w:type="dxa" w:w="7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D</w:t>
            </w:r>
          </w:p>
        </w:tc>
        <w:tc>
          <w:tcPr>
            <w:tcW w:type="dxa" w:w="9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True</w:t>
            </w:r>
          </w:p>
        </w:tc>
        <w:tc>
          <w:tcPr>
            <w:tcW w:type="dxa" w:w="8038"/>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He saved the rest for when his partner went back to work.</w:t>
            </w:r>
          </w:p>
        </w:tc>
      </w:tr>
      <w:tr>
        <w:trPr>
          <w:cantSplit/>
        </w:trPr>
        <w:tc>
          <w:tcPr>
            <w:tcW w:type="dxa" w:w="7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E</w:t>
            </w:r>
          </w:p>
        </w:tc>
        <w:tc>
          <w:tcPr>
            <w:tcW w:type="dxa" w:w="9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False</w:t>
            </w:r>
          </w:p>
        </w:tc>
        <w:tc>
          <w:tcPr>
            <w:tcW w:type="dxa" w:w="8038"/>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The first six weeks must be taken right after the birth.</w:t>
            </w:r>
          </w:p>
        </w:tc>
      </w:tr>
      <w:tr>
        <w:trPr>
          <w:cantSplit/>
        </w:trPr>
        <w:tc>
          <w:tcPr>
            <w:tcW w:type="dxa" w:w="7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F</w:t>
            </w:r>
          </w:p>
        </w:tc>
        <w:tc>
          <w:tcPr>
            <w:tcW w:type="dxa" w:w="9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True</w:t>
            </w:r>
          </w:p>
        </w:tc>
        <w:tc>
          <w:tcPr>
            <w:tcW w:type="dxa" w:w="8038"/>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«no fueron vacaciones» – answers his father's joke.</w:t>
            </w:r>
          </w:p>
        </w:tc>
      </w:tr>
      <w:tr>
        <w:trPr>
          <w:cantSplit/>
        </w:trPr>
        <w:tc>
          <w:tcPr>
            <w:tcW w:type="dxa" w:w="7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G</w:t>
            </w:r>
          </w:p>
        </w:tc>
        <w:tc>
          <w:tcPr>
            <w:tcW w:type="dxa" w:w="9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True</w:t>
            </w:r>
          </w:p>
        </w:tc>
        <w:tc>
          <w:tcPr>
            <w:tcW w:type="dxa" w:w="8038"/>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«dejé de “ayudar” … empecé a compartir la responsabilidad».</w:t>
            </w:r>
          </w:p>
        </w:tc>
      </w:tr>
      <w:tr>
        <w:trPr>
          <w:cantSplit/>
        </w:trPr>
        <w:tc>
          <w:tcPr>
            <w:tcW w:type="dxa" w:w="7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H</w:t>
            </w:r>
          </w:p>
        </w:tc>
        <w:tc>
          <w:tcPr>
            <w:tcW w:type="dxa" w:w="9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False</w:t>
            </w:r>
          </w:p>
        </w:tc>
        <w:tc>
          <w:tcPr>
            <w:tcW w:type="dxa" w:w="8038"/>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«Mi jefe no dijo nada».</w:t>
            </w:r>
          </w:p>
        </w:tc>
      </w:tr>
      <w:tr>
        <w:trPr>
          <w:cantSplit/>
        </w:trPr>
        <w:tc>
          <w:tcPr>
            <w:tcW w:type="dxa" w:w="7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I</w:t>
            </w:r>
          </w:p>
        </w:tc>
        <w:tc>
          <w:tcPr>
            <w:tcW w:type="dxa" w:w="9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True</w:t>
            </w:r>
          </w:p>
        </w:tc>
        <w:tc>
          <w:tcPr>
            <w:tcW w:type="dxa" w:w="8038"/>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«lo volvería a hacer mil veces» turned into a negative.</w:t>
            </w:r>
          </w:p>
        </w:tc>
      </w:tr>
    </w:tbl>
    <w:p>
      <w:pPr>
        <w:spacing w:after="200"/>
      </w:pPr>
    </w:p>
    <w:p>
      <w:pPr>
        <w:spacing w:after="120"/>
        <w:rPr>
          <w:b/>
          <w:bCs/>
          <w:sz w:val="22"/>
          <w:szCs w:val="22"/>
        </w:rPr>
      </w:pPr>
      <w:r>
        <w:rPr>
          <w:b/>
          <w:bCs/>
          <w:sz w:val="22"/>
          <w:szCs w:val="22"/>
        </w:rPr>
        <w:t xml:space="preserve">Question 7 — Maletas que cruzaron el océano</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50"/>
        <w:gridCol w:w="3050"/>
        <w:gridCol w:w="2500"/>
        <w:gridCol w:w="2338"/>
        <w:gridCol w:w="800"/>
      </w:tblGrid>
      <w:tr>
        <w:trPr>
          <w:tblHeader/>
        </w:trPr>
        <w:tc>
          <w:tcPr>
            <w:tcW w:type="dxa" w:w="950"/>
            <w:tcBorders>
              <w:top w:val="single" w:color="999999" w:sz="4"/>
              <w:left w:val="single" w:color="999999" w:sz="4"/>
              <w:bottom w:val="single" w:color="999999" w:sz="4"/>
              <w:right w:val="single" w:color="999999" w:sz="4"/>
            </w:tcBorders>
            <w:shd w:fill="D9E2F3" w:color="auto" w:val="clear"/>
            <w:tcMar>
              <w:top w:type="dxa" w:w="80"/>
              <w:left w:type="dxa" w:w="100"/>
              <w:bottom w:type="dxa" w:w="80"/>
              <w:right w:type="dxa" w:w="100"/>
            </w:tcMar>
          </w:tcPr>
          <w:p>
            <w:pPr>
              <w:spacing w:after="60"/>
            </w:pPr>
            <w:r>
              <w:rPr>
                <w:b/>
                <w:bCs/>
                <w:sz w:val="19"/>
                <w:szCs w:val="19"/>
              </w:rPr>
              <w:t xml:space="preserve">Question</w:t>
            </w:r>
          </w:p>
        </w:tc>
        <w:tc>
          <w:tcPr>
            <w:tcW w:type="dxa" w:w="3050"/>
            <w:tcBorders>
              <w:top w:val="single" w:color="999999" w:sz="4"/>
              <w:left w:val="single" w:color="999999" w:sz="4"/>
              <w:bottom w:val="single" w:color="999999" w:sz="4"/>
              <w:right w:val="single" w:color="999999" w:sz="4"/>
            </w:tcBorders>
            <w:shd w:fill="D9E2F3" w:color="auto" w:val="clear"/>
            <w:tcMar>
              <w:top w:type="dxa" w:w="80"/>
              <w:left w:type="dxa" w:w="100"/>
              <w:bottom w:type="dxa" w:w="80"/>
              <w:right w:type="dxa" w:w="100"/>
            </w:tcMar>
          </w:tcPr>
          <w:p>
            <w:pPr>
              <w:spacing w:after="60"/>
            </w:pPr>
            <w:r>
              <w:rPr>
                <w:b/>
                <w:bCs/>
                <w:sz w:val="19"/>
                <w:szCs w:val="19"/>
              </w:rPr>
              <w:t xml:space="preserve">Answer</w:t>
            </w:r>
          </w:p>
        </w:tc>
        <w:tc>
          <w:tcPr>
            <w:tcW w:type="dxa" w:w="2500"/>
            <w:tcBorders>
              <w:top w:val="single" w:color="999999" w:sz="4"/>
              <w:left w:val="single" w:color="999999" w:sz="4"/>
              <w:bottom w:val="single" w:color="999999" w:sz="4"/>
              <w:right w:val="single" w:color="999999" w:sz="4"/>
            </w:tcBorders>
            <w:shd w:fill="D9E2F3" w:color="auto" w:val="clear"/>
            <w:tcMar>
              <w:top w:type="dxa" w:w="80"/>
              <w:left w:type="dxa" w:w="100"/>
              <w:bottom w:type="dxa" w:w="80"/>
              <w:right w:type="dxa" w:w="100"/>
            </w:tcMar>
          </w:tcPr>
          <w:p>
            <w:pPr>
              <w:spacing w:after="60"/>
            </w:pPr>
            <w:r>
              <w:rPr>
                <w:b/>
                <w:bCs/>
                <w:sz w:val="19"/>
                <w:szCs w:val="19"/>
              </w:rPr>
              <w:t xml:space="preserve">Accept</w:t>
            </w:r>
          </w:p>
        </w:tc>
        <w:tc>
          <w:tcPr>
            <w:tcW w:type="dxa" w:w="2338"/>
            <w:tcBorders>
              <w:top w:val="single" w:color="999999" w:sz="4"/>
              <w:left w:val="single" w:color="999999" w:sz="4"/>
              <w:bottom w:val="single" w:color="999999" w:sz="4"/>
              <w:right w:val="single" w:color="999999" w:sz="4"/>
            </w:tcBorders>
            <w:shd w:fill="D9E2F3" w:color="auto" w:val="clear"/>
            <w:tcMar>
              <w:top w:type="dxa" w:w="80"/>
              <w:left w:type="dxa" w:w="100"/>
              <w:bottom w:type="dxa" w:w="80"/>
              <w:right w:type="dxa" w:w="100"/>
            </w:tcMar>
          </w:tcPr>
          <w:p>
            <w:pPr>
              <w:spacing w:after="60"/>
            </w:pPr>
            <w:r>
              <w:rPr>
                <w:b/>
                <w:bCs/>
                <w:sz w:val="19"/>
                <w:szCs w:val="19"/>
              </w:rPr>
              <w:t xml:space="preserve">Reject</w:t>
            </w:r>
          </w:p>
        </w:tc>
        <w:tc>
          <w:tcPr>
            <w:tcW w:type="dxa" w:w="800"/>
            <w:tcBorders>
              <w:top w:val="single" w:color="999999" w:sz="4"/>
              <w:left w:val="single" w:color="999999" w:sz="4"/>
              <w:bottom w:val="single" w:color="999999" w:sz="4"/>
              <w:right w:val="single" w:color="999999" w:sz="4"/>
            </w:tcBorders>
            <w:shd w:fill="D9E2F3" w:color="auto" w:val="clear"/>
            <w:tcMar>
              <w:top w:type="dxa" w:w="80"/>
              <w:left w:type="dxa" w:w="100"/>
              <w:bottom w:type="dxa" w:w="80"/>
              <w:right w:type="dxa" w:w="100"/>
            </w:tcMar>
          </w:tcPr>
          <w:p>
            <w:pPr>
              <w:spacing w:after="60"/>
            </w:pPr>
            <w:r>
              <w:rPr>
                <w:b/>
                <w:bCs/>
                <w:sz w:val="19"/>
                <w:szCs w:val="19"/>
              </w:rPr>
              <w:t xml:space="preserve">Mark</w:t>
            </w:r>
          </w:p>
        </w:tc>
      </w:tr>
      <w:tr>
        <w:trPr>
          <w:cantSplit/>
        </w:trPr>
        <w:tc>
          <w:tcPr>
            <w:tcW w:type="dxa" w:w="95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7 (a)</w:t>
            </w:r>
          </w:p>
        </w:tc>
        <w:tc>
          <w:tcPr>
            <w:tcW w:type="dxa" w:w="305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i/>
                <w:iCs/>
                <w:color w:val="444444"/>
                <w:sz w:val="19"/>
                <w:szCs w:val="19"/>
              </w:rPr>
              <w:t xml:space="preserve">Key idea: They belonged to (were brought by) the Spanish refugees.</w:t>
            </w:r>
          </w:p>
          <w:p>
            <w:pPr>
              <w:spacing w:after="60"/>
            </w:pPr>
            <w:r>
              <w:rPr>
                <w:sz w:val="19"/>
                <w:szCs w:val="19"/>
              </w:rPr>
              <w:t xml:space="preserve">Pertenecían a los refugiados / exiliados españoles</w:t>
            </w:r>
          </w:p>
        </w:tc>
        <w:tc>
          <w:tcPr>
            <w:tcW w:type="dxa" w:w="25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Los trajeron los exiliados a México</w:t>
            </w:r>
          </w:p>
          <w:p>
            <w:pPr>
              <w:spacing w:after="60"/>
            </w:pPr>
            <w:r>
              <w:rPr>
                <w:sz w:val="19"/>
                <w:szCs w:val="19"/>
              </w:rPr>
              <w:t xml:space="preserve">Son recuerdos del exilio</w:t>
            </w:r>
          </w:p>
        </w:tc>
        <w:tc>
          <w:tcPr>
            <w:tcW w:type="dxa" w:w="2338"/>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Son de cartón</w:t>
            </w:r>
          </w:p>
          <w:p>
            <w:pPr>
              <w:spacing w:after="60"/>
            </w:pPr>
            <w:r>
              <w:rPr>
                <w:sz w:val="19"/>
                <w:szCs w:val="19"/>
              </w:rPr>
              <w:t xml:space="preserve">Están en una exposición (too vague)</w:t>
            </w:r>
          </w:p>
        </w:tc>
        <w:tc>
          <w:tcPr>
            <w:tcW w:type="dxa" w:w="8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(1)</w:t>
            </w:r>
          </w:p>
        </w:tc>
      </w:tr>
      <w:tr>
        <w:trPr>
          <w:cantSplit/>
        </w:trPr>
        <w:tc>
          <w:tcPr>
            <w:tcW w:type="dxa" w:w="95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7 (b)</w:t>
            </w:r>
          </w:p>
        </w:tc>
        <w:tc>
          <w:tcPr>
            <w:tcW w:type="dxa" w:w="305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i/>
                <w:iCs/>
                <w:color w:val="444444"/>
                <w:sz w:val="19"/>
                <w:szCs w:val="19"/>
              </w:rPr>
              <w:t xml:space="preserve">Key idea: To escape Franco's repression.</w:t>
            </w:r>
          </w:p>
          <w:p>
            <w:pPr>
              <w:spacing w:after="60"/>
            </w:pPr>
            <w:r>
              <w:rPr>
                <w:sz w:val="19"/>
                <w:szCs w:val="19"/>
              </w:rPr>
              <w:t xml:space="preserve">Para escapar de la represión franquista</w:t>
            </w:r>
          </w:p>
        </w:tc>
        <w:tc>
          <w:tcPr>
            <w:tcW w:type="dxa" w:w="25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Tenían miedo de Franco / del nuevo régimen</w:t>
            </w:r>
          </w:p>
          <w:p>
            <w:pPr>
              <w:spacing w:after="60"/>
            </w:pPr>
            <w:r>
              <w:rPr>
                <w:sz w:val="19"/>
                <w:szCs w:val="19"/>
              </w:rPr>
              <w:t xml:space="preserve">Los perseguían</w:t>
            </w:r>
          </w:p>
        </w:tc>
        <w:tc>
          <w:tcPr>
            <w:tcW w:type="dxa" w:w="2338"/>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Porque terminó la guerra (no reason for leaving)</w:t>
            </w:r>
          </w:p>
          <w:p>
            <w:pPr>
              <w:spacing w:after="60"/>
            </w:pPr>
            <w:r>
              <w:rPr>
                <w:sz w:val="19"/>
                <w:szCs w:val="19"/>
              </w:rPr>
              <w:t xml:space="preserve">Porque Cárdenas les abrió las puertas (why Mexico, not why they left)</w:t>
            </w:r>
          </w:p>
        </w:tc>
        <w:tc>
          <w:tcPr>
            <w:tcW w:type="dxa" w:w="8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(1)</w:t>
            </w:r>
          </w:p>
        </w:tc>
      </w:tr>
      <w:tr>
        <w:trPr>
          <w:cantSplit/>
        </w:trPr>
        <w:tc>
          <w:tcPr>
            <w:tcW w:type="dxa" w:w="95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7 (c)</w:t>
            </w:r>
          </w:p>
        </w:tc>
        <w:tc>
          <w:tcPr>
            <w:tcW w:type="dxa" w:w="305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i/>
                <w:iCs/>
                <w:color w:val="444444"/>
                <w:sz w:val="19"/>
                <w:szCs w:val="19"/>
              </w:rPr>
              <w:t xml:space="preserve">Key idea: He let the refugees into Mexico / welcomed them.</w:t>
            </w:r>
          </w:p>
          <w:p>
            <w:pPr>
              <w:spacing w:after="60"/>
            </w:pPr>
            <w:r>
              <w:rPr>
                <w:sz w:val="19"/>
                <w:szCs w:val="19"/>
              </w:rPr>
              <w:t xml:space="preserve">Acogió a los refugiados / los dejó entrar en México</w:t>
            </w:r>
          </w:p>
        </w:tc>
        <w:tc>
          <w:tcPr>
            <w:tcW w:type="dxa" w:w="25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Les dio refugio</w:t>
            </w:r>
          </w:p>
          <w:p>
            <w:pPr>
              <w:spacing w:after="60"/>
            </w:pPr>
            <w:r>
              <w:rPr>
                <w:sz w:val="19"/>
                <w:szCs w:val="19"/>
              </w:rPr>
              <w:t xml:space="preserve">Les permitió vivir en México</w:t>
            </w:r>
          </w:p>
          <w:p>
            <w:pPr>
              <w:spacing w:after="60"/>
            </w:pPr>
            <w:r>
              <w:rPr>
                <w:sz w:val="19"/>
                <w:szCs w:val="19"/>
              </w:rPr>
              <w:t xml:space="preserve">Les abrió las puertas de México</w:t>
            </w:r>
          </w:p>
        </w:tc>
        <w:tc>
          <w:tcPr>
            <w:tcW w:type="dxa" w:w="2338"/>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Llegó a Veracruz en el Sinaia (the refugees did)</w:t>
            </w:r>
          </w:p>
        </w:tc>
        <w:tc>
          <w:tcPr>
            <w:tcW w:type="dxa" w:w="8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(1)</w:t>
            </w:r>
          </w:p>
        </w:tc>
      </w:tr>
      <w:tr>
        <w:trPr>
          <w:cantSplit/>
        </w:trPr>
        <w:tc>
          <w:tcPr>
            <w:tcW w:type="dxa" w:w="95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7 (d)</w:t>
            </w:r>
          </w:p>
        </w:tc>
        <w:tc>
          <w:tcPr>
            <w:tcW w:type="dxa" w:w="305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i/>
                <w:iCs/>
                <w:color w:val="444444"/>
                <w:sz w:val="19"/>
                <w:szCs w:val="19"/>
              </w:rPr>
              <w:t xml:space="preserve">Key idea: They founded schools, publishing houses or research centres.</w:t>
            </w:r>
          </w:p>
          <w:p>
            <w:pPr>
              <w:spacing w:after="60"/>
            </w:pPr>
            <w:r>
              <w:rPr>
                <w:sz w:val="19"/>
                <w:szCs w:val="19"/>
              </w:rPr>
              <w:t xml:space="preserve">Fundaron escuelas / editoriales / centros de investigación</w:t>
            </w:r>
          </w:p>
        </w:tc>
        <w:tc>
          <w:tcPr>
            <w:tcW w:type="dxa" w:w="25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Crearon instituciones culturales / educativas</w:t>
            </w:r>
          </w:p>
          <w:p>
            <w:pPr>
              <w:spacing w:after="60"/>
            </w:pPr>
            <w:r>
              <w:rPr>
                <w:sz w:val="19"/>
                <w:szCs w:val="19"/>
              </w:rPr>
              <w:t xml:space="preserve">Enriquecieron la vida cultural del país</w:t>
            </w:r>
          </w:p>
        </w:tc>
        <w:tc>
          <w:tcPr>
            <w:tcW w:type="dxa" w:w="2338"/>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Eran profesores y médicos (who they were, not what they did)</w:t>
            </w:r>
          </w:p>
        </w:tc>
        <w:tc>
          <w:tcPr>
            <w:tcW w:type="dxa" w:w="8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(1)</w:t>
            </w:r>
          </w:p>
        </w:tc>
      </w:tr>
      <w:tr>
        <w:trPr>
          <w:cantSplit/>
        </w:trPr>
        <w:tc>
          <w:tcPr>
            <w:tcW w:type="dxa" w:w="95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7 (e)</w:t>
            </w:r>
          </w:p>
        </w:tc>
        <w:tc>
          <w:tcPr>
            <w:tcW w:type="dxa" w:w="305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i/>
                <w:iCs/>
                <w:color w:val="444444"/>
                <w:sz w:val="19"/>
                <w:szCs w:val="19"/>
              </w:rPr>
              <w:t xml:space="preserve">Key idea: Some had to wait almost forty years to return; others never went back.</w:t>
            </w:r>
          </w:p>
          <w:p>
            <w:pPr>
              <w:spacing w:after="60"/>
            </w:pPr>
            <w:r>
              <w:rPr>
                <w:sz w:val="19"/>
                <w:szCs w:val="19"/>
              </w:rPr>
              <w:t xml:space="preserve">Algunos tardaron casi cuarenta años en volver (hasta la muerte de Franco)</w:t>
            </w:r>
          </w:p>
          <w:p>
            <w:pPr>
              <w:spacing w:after="60"/>
            </w:pPr>
            <w:r>
              <w:rPr>
                <w:b/>
                <w:bCs/>
                <w:sz w:val="19"/>
                <w:szCs w:val="19"/>
              </w:rPr>
              <w:t xml:space="preserve">AND</w:t>
            </w:r>
          </w:p>
          <w:p>
            <w:pPr>
              <w:spacing w:after="60"/>
            </w:pPr>
            <w:r>
              <w:rPr>
                <w:sz w:val="19"/>
                <w:szCs w:val="19"/>
              </w:rPr>
              <w:t xml:space="preserve">Otros no volvieron nunca</w:t>
            </w:r>
          </w:p>
        </w:tc>
        <w:tc>
          <w:tcPr>
            <w:tcW w:type="dxa" w:w="25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El exilio duró mucho más de unos meses (one mark only)</w:t>
            </w:r>
          </w:p>
          <w:p>
            <w:pPr>
              <w:spacing w:after="60"/>
            </w:pPr>
            <w:r>
              <w:rPr>
                <w:sz w:val="19"/>
                <w:szCs w:val="19"/>
              </w:rPr>
              <w:t xml:space="preserve">Muchos murieron en México sin volver</w:t>
            </w:r>
          </w:p>
        </w:tc>
        <w:tc>
          <w:tcPr>
            <w:tcW w:type="dxa" w:w="2338"/>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Pensaban que volverían en pocos meses (what they expected, not the difference)</w:t>
            </w:r>
          </w:p>
          <w:p>
            <w:pPr>
              <w:spacing w:after="60"/>
            </w:pPr>
            <w:r>
              <w:rPr>
                <w:sz w:val="19"/>
                <w:szCs w:val="19"/>
              </w:rPr>
              <w:t xml:space="preserve">Esperaron cuarenta meses (wrong unit)</w:t>
            </w:r>
          </w:p>
        </w:tc>
        <w:tc>
          <w:tcPr>
            <w:tcW w:type="dxa" w:w="8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(2)</w:t>
            </w:r>
          </w:p>
        </w:tc>
      </w:tr>
    </w:tbl>
    <w:p>
      <w:pPr>
        <w:spacing w:before="160"/>
        <w:jc w:val="right"/>
      </w:pPr>
      <w:r>
        <w:rPr>
          <w:b/>
          <w:bCs/>
        </w:rPr>
        <w:t xml:space="preserve">(Total for Questions 5–7 = 14 marks)</w:t>
      </w:r>
    </w:p>
    <w:sectPr>
      <w:footerReference w:type="default" r:id="rId7"/>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66666"/>
        <w:sz w:val="18"/>
        <w:szCs w:val="18"/>
      </w:rPr>
      <w:t xml:space="preserve">Reading Practice (Q5–Q7) Mark Scheme — página </w:t>
    </w:r>
    <w:r>
      <w:rPr>
        <w:color w:val="666666"/>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2026-09-27T17:09:39.668Z</dcterms:created>
  <dcterms:modified xsi:type="dcterms:W3CDTF">2026-09-27T17:09:39.668Z</dcterms:modified>
</cp:coreProperties>
</file>

<file path=docProps/custom.xml><?xml version="1.0" encoding="utf-8"?>
<Properties xmlns="http://schemas.openxmlformats.org/officeDocument/2006/custom-properties" xmlns:vt="http://schemas.openxmlformats.org/officeDocument/2006/docPropsVTypes"/>
</file>