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(Q5–Q7) 4</w:t>
      </w:r>
    </w:p>
    <w:p>
      <w:pPr>
        <w:spacing w:after="120"/>
        <w:rPr>
          <w:i/>
          <w:iCs/>
          <w:color w:val="444444"/>
          <w:sz w:val="20"/>
          <w:szCs w:val="20"/>
        </w:rPr>
      </w:pPr>
      <w:r>
        <w:rPr>
          <w:i/>
          <w:iCs/>
          <w:color w:val="444444"/>
          <w:sz w:val="20"/>
          <w:szCs w:val="20"/>
        </w:rPr>
        <w:t xml:space="preserve">Questions 5, 6 and 7 — 14 marks. Suggested time: about 20 minutes.</w:t>
      </w:r>
    </w:p>
    <w:p>
      <w:pPr>
        <w:spacing w:after="240"/>
        <w:rPr>
          <w:i/>
          <w:iCs/>
          <w:color w:val="444444"/>
          <w:sz w:val="18"/>
          <w:szCs w:val="18"/>
        </w:rPr>
      </w:pPr>
      <w:r>
        <w:rPr>
          <w:i/>
          <w:iCs/>
          <w:color w:val="444444"/>
          <w:sz w:val="18"/>
          <w:szCs w:val="18"/>
        </w:rPr>
        <w:t xml:space="preserve">5: Tema 4: De la dictadura de Franco a la democracia (la cultura en la Transición)   ·   6: Tema 3: La inmigración y la sociedad multicultural española   ·   7: Tema 2: La cultura política y artística (los medios de comunicación en México)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80"/>
            </w:pPr>
            <w:r>
              <w:rPr>
                <w:b/>
                <w:bCs/>
                <w:sz w:val="20"/>
                <w:szCs w:val="20"/>
              </w:rPr>
              <w:t xml:space="preserve">Open-response questions do not have to be written in full sentences and you may respond using single words or short phrases.</w:t>
            </w:r>
          </w:p>
          <w:p>
            <w:pPr>
              <w:spacing w:after="80"/>
            </w:pPr>
            <w:r>
              <w:rPr>
                <w:b/>
                <w:bCs/>
                <w:sz w:val="20"/>
                <w:szCs w:val="20"/>
              </w:rPr>
              <w:t xml:space="preserve">You may use words from the text, but you must not copy whole sections.</w:t>
            </w:r>
          </w:p>
        </w:tc>
      </w:tr>
    </w:tbl>
    <w:p>
      <w:pPr>
        <w:spacing w:after="200"/>
      </w:pPr>
    </w:p>
    <w:p>
      <w:pPr>
        <w:keepNext/>
        <w:spacing w:after="160" w:before="120"/>
        <w:ind w:left="567" w:hanging="567"/>
      </w:pPr>
      <w:r>
        <w:rPr>
          <w:b/>
          <w:bCs/>
        </w:rPr>
        <w:t xml:space="preserve">5	</w:t>
      </w:r>
      <w:r>
        <w:rPr>
          <w:b/>
          <w:bCs/>
        </w:rPr>
        <w:t xml:space="preserve">Lee este artículo sobre la Movida madrileña.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Madrid nunca duerme</w:t>
            </w:r>
          </w:p>
          <w:p>
            <w:pPr>
              <w:spacing w:after="120" w:line="300"/>
            </w:pPr>
            <w:r>
              <w:t xml:space="preserve">Tras la muerte de Franco en 1975, una generación de jóvenes madrileños decidió recuperar el tiempo perdido. A finales de los setenta y durante los primeros años ochenta, los bares, las salas de conciertos y las galerías de la capital se llenaron de músicos, fotógrafos, diseñadores y cineastas que querían romper con todo lo anterior.</w:t>
            </w:r>
          </w:p>
          <w:p>
            <w:pPr>
              <w:spacing w:after="120" w:line="300"/>
            </w:pPr>
            <w:r>
              <w:t xml:space="preserve">La Movida no tenía un programa político ni un líder. Era, sobre todo, una actitud: vestir de forma provocadora, hablar sin tabúes y divertirse hasta el amanecer. Muchos de sus protagonistas apenas sabían tocar un instrumento, pero eso no les impedía subir a un escenario.</w:t>
            </w:r>
          </w:p>
          <w:p>
            <w:pPr>
              <w:spacing w:after="120" w:line="300"/>
            </w:pPr>
            <w:r>
              <w:t xml:space="preserve">Algunos, como el director Pedro Almodóvar, alcanzaron más tarde fama internacional. Otros se quedaron por el camino, víctimas de las drogas, que golpearon con fuerza a aquella generación. Aun así, para muchos historiadores la Movida fue el símbolo de un país que por fin se sentía libre.</w:t>
            </w:r>
          </w:p>
        </w:tc>
      </w:tr>
    </w:tbl>
    <w:p>
      <w:pPr>
        <w:spacing w:after="200"/>
      </w:pPr>
    </w:p>
    <w:p>
      <w:pPr>
        <w:keepNext/>
        <w:spacing w:after="160"/>
      </w:pPr>
      <w:r>
        <w:rPr>
          <w:b/>
          <w:bCs/>
        </w:rPr>
        <w:t xml:space="preserve">Escoge la terminación correcta para estas frases. Pon una equis ☒ en la casilla apropiada.</w:t>
      </w:r>
    </w:p>
    <w:p>
      <w:pPr>
        <w:keepNext/>
        <w:spacing w:after="80" w:before="160"/>
        <w:ind w:left="567"/>
      </w:pPr>
      <w:r>
        <w:rPr>
          <w:b/>
          <w:bCs/>
        </w:rPr>
        <w:t xml:space="preserve">(i)  </w:t>
      </w:r>
      <w:r>
        <w:t xml:space="preserve">Después de 1975, muchos jóvenes de Madrid…</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echaban de menos la época de Franco.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se fueron a vivir al extranjero.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dejaron de salir por la noche.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quisieron disfrutar de la libertad que no habían tenido.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  </w:t>
      </w:r>
      <w:r>
        <w:t xml:space="preserve">La Movida…</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fue organizada por un partido político.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era más una forma de vivir que un movimiento político.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terminó a finales de los años setenta.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tenía como líder a Pedro Almodóvar.</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(iii)  </w:t>
      </w:r>
      <w:r>
        <w:t xml:space="preserve">Muchos músicos de la Movida…</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habían estudiado música durante años.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nunca daban conciertos en público.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actuaban aunque no tenían mucha técnica.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preferían no tocar hasta tener experiencia.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(iv)  </w:t>
      </w:r>
      <w:r>
        <w:t xml:space="preserve">Según el texto, …</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no todos los participantes de la Movida tuvieron un final feliz.</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todos los artistas de la Movida se hicieron famosos.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las drogas no afectaron a los jóvenes de aquella época.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los historiadores consideran que la Movida fue un fracaso.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5 = 4 marks)</w:t>
      </w:r>
    </w:p>
    <w:p>
      <w:r>
        <w:br w:type="page"/>
      </w:r>
    </w:p>
    <w:p>
      <w:pPr>
        <w:keepNext/>
        <w:spacing w:after="160" w:before="120"/>
        <w:ind w:left="567" w:hanging="567"/>
      </w:pPr>
      <w:r>
        <w:rPr>
          <w:b/>
          <w:bCs/>
        </w:rPr>
        <w:t xml:space="preserve">6	</w:t>
      </w:r>
      <w:r>
        <w:rPr>
          <w:b/>
          <w:bCs/>
        </w:rPr>
        <w:t xml:space="preserve">Lee este artículo sobre la vivienda y la inmigración.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«Lo siento, ya está alquilado»</w:t>
            </w:r>
          </w:p>
          <w:p>
            <w:pPr>
              <w:spacing w:after="120" w:line="300"/>
            </w:pPr>
            <w:r>
              <w:t xml:space="preserve">Cuando Youssef llamó para preguntar por un piso en Zaragoza, la dueña le dijo que ya estaba alquilado. Media hora después, un compañero de trabajo español llamó por el mismo piso y lo invitaron a verlo esa misma tarde.</w:t>
            </w:r>
          </w:p>
          <w:p>
            <w:pPr>
              <w:spacing w:after="120" w:line="300"/>
            </w:pPr>
            <w:r>
              <w:t xml:space="preserve">Según denuncian varias asociaciones de inmigrantes, historias como esta se repiten a diario. Algunos propietarios rechazan a los inquilinos extranjeros sin conocerlos, solo por su nombre o su acento, aunque tengan un contrato de trabajo y puedan pagar varios meses por adelantado.</w:t>
            </w:r>
          </w:p>
          <w:p>
            <w:pPr>
              <w:spacing w:after="120" w:line="300"/>
            </w:pPr>
            <w:r>
              <w:t xml:space="preserve">«Nos piden más requisitos que a nadie: avales, nóminas, referencias de pisos anteriores», explica Youssef, que lleva ocho años en España y trabaja como electricista.</w:t>
            </w:r>
          </w:p>
          <w:p>
            <w:pPr>
              <w:spacing w:after="120" w:line="300"/>
            </w:pPr>
            <w:r>
              <w:t xml:space="preserve">Esta discriminación es ilegal, pero muy difícil de demostrar. Por eso, algunas organizaciones hacen pruebas como la de Youssef: dos personas con el mismo perfil llaman por la misma vivienda y comparan las respuestas. Los resultados sirven para concienciar a la sociedad y presionar a las autoridades.</w:t>
            </w:r>
          </w:p>
        </w:tc>
      </w:tr>
    </w:tbl>
    <w:p>
      <w:pPr>
        <w:spacing w:after="200"/>
      </w:pPr>
    </w:p>
    <w:p>
      <w:pPr>
        <w:keepNext/>
        <w:spacing w:after="160"/>
      </w:pPr>
      <w:r>
        <w:rPr>
          <w:b/>
          <w:bCs/>
        </w:rPr>
        <w:t xml:space="preserve">¿Cuáles de las siguientes declaraciones son correctas? Pon una equis ☒ en las cuatro casillas apropiadas.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La propietaria no le dijo la verdad a Youssef.</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El compañero de Youssef recibió una respuesta distinta.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Youssef visitó el piso esa misma tarde.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Youssef llamó media hora después que su compañero.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E</w:t>
            </w:r>
          </w:p>
        </w:tc>
        <w:tc>
          <w:tcPr>
            <w:tcW w:type="dxa" w:w="7038"/>
            <w:tcBorders>
              <w:top w:val="none" w:color="FFFFFF" w:sz="0"/>
              <w:left w:val="none" w:color="FFFFFF" w:sz="0"/>
              <w:bottom w:val="none" w:color="FFFFFF" w:sz="0"/>
              <w:right w:val="none" w:color="FFFFFF" w:sz="0"/>
            </w:tcBorders>
            <w:vAlign w:val="center"/>
          </w:tcPr>
          <w:p>
            <w:r>
              <w:t xml:space="preserve">A algunos extranjeros se les niega un piso por su manera de hablar.</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F</w:t>
            </w:r>
          </w:p>
        </w:tc>
        <w:tc>
          <w:tcPr>
            <w:tcW w:type="dxa" w:w="7038"/>
            <w:tcBorders>
              <w:top w:val="none" w:color="FFFFFF" w:sz="0"/>
              <w:left w:val="none" w:color="FFFFFF" w:sz="0"/>
              <w:bottom w:val="none" w:color="FFFFFF" w:sz="0"/>
              <w:right w:val="none" w:color="FFFFFF" w:sz="0"/>
            </w:tcBorders>
            <w:vAlign w:val="center"/>
          </w:tcPr>
          <w:p>
            <w:r>
              <w:t xml:space="preserve">Los inquilinos extranjeros no pueden pagar por adelantado.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G</w:t>
            </w:r>
          </w:p>
        </w:tc>
        <w:tc>
          <w:tcPr>
            <w:tcW w:type="dxa" w:w="7038"/>
            <w:tcBorders>
              <w:top w:val="none" w:color="FFFFFF" w:sz="0"/>
              <w:left w:val="none" w:color="FFFFFF" w:sz="0"/>
              <w:bottom w:val="none" w:color="FFFFFF" w:sz="0"/>
              <w:right w:val="none" w:color="FFFFFF" w:sz="0"/>
            </w:tcBorders>
            <w:vAlign w:val="center"/>
          </w:tcPr>
          <w:p>
            <w:r>
              <w:t xml:space="preserve">Youssef lleva dieciocho años viviendo en España.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H</w:t>
            </w:r>
          </w:p>
        </w:tc>
        <w:tc>
          <w:tcPr>
            <w:tcW w:type="dxa" w:w="7038"/>
            <w:tcBorders>
              <w:top w:val="none" w:color="FFFFFF" w:sz="0"/>
              <w:left w:val="none" w:color="FFFFFF" w:sz="0"/>
              <w:bottom w:val="none" w:color="FFFFFF" w:sz="0"/>
              <w:right w:val="none" w:color="FFFFFF" w:sz="0"/>
            </w:tcBorders>
            <w:vAlign w:val="center"/>
          </w:tcPr>
          <w:p>
            <w:r>
              <w:t xml:space="preserve">Youssef trabaja en una agencia inmobiliaria.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I</w:t>
            </w:r>
          </w:p>
        </w:tc>
        <w:tc>
          <w:tcPr>
            <w:tcW w:type="dxa" w:w="7038"/>
            <w:tcBorders>
              <w:top w:val="none" w:color="FFFFFF" w:sz="0"/>
              <w:left w:val="none" w:color="FFFFFF" w:sz="0"/>
              <w:bottom w:val="none" w:color="FFFFFF" w:sz="0"/>
              <w:right w:val="none" w:color="FFFFFF" w:sz="0"/>
            </w:tcBorders>
            <w:vAlign w:val="center"/>
          </w:tcPr>
          <w:p>
            <w:r>
              <w:t xml:space="preserve">Es complicado probar que un propietario discrimina.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6 = 4 marks)</w:t>
      </w:r>
    </w:p>
    <w:p>
      <w:r>
        <w:br w:type="page"/>
      </w:r>
    </w:p>
    <w:p>
      <w:pPr>
        <w:keepNext/>
        <w:spacing w:after="160" w:before="120"/>
        <w:ind w:left="567" w:hanging="567"/>
      </w:pPr>
      <w:r>
        <w:rPr>
          <w:b/>
          <w:bCs/>
        </w:rPr>
        <w:t xml:space="preserve">7	</w:t>
      </w:r>
      <w:r>
        <w:rPr>
          <w:b/>
          <w:bCs/>
        </w:rPr>
        <w:t xml:space="preserve">Lee este artículo sobre la televisión en México.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La telenovela se reinventa</w:t>
            </w:r>
          </w:p>
          <w:p>
            <w:pPr>
              <w:spacing w:after="120" w:line="300"/>
            </w:pPr>
            <w:r>
              <w:t xml:space="preserve">Durante décadas, millones de familias mexicanas se sentaban cada noche frente al televisor para seguir su telenovela favorita. Las historias apenas cambiaban: una joven pobre y un hombre rico se enamoraban a pesar de la oposición de sus familias, y todo terminaba en boda después de más de cien capítulos.</w:t>
            </w:r>
          </w:p>
          <w:p>
            <w:pPr>
              <w:spacing w:after="120" w:line="300"/>
            </w:pPr>
            <w:r>
              <w:t xml:space="preserve">Hoy el público, sobre todo el más joven, ya no espera a que emitan el siguiente capítulo: lo ve cuando quiere en su teléfono. Las plataformas digitales han obligado a los productores a cambiar la fórmula. Las nuevas series son más cortas, de unos veinte episodios, y tratan temas que antes se evitaban, como la corrupción o la diversidad sexual.</w:t>
            </w:r>
          </w:p>
          <w:p>
            <w:pPr>
              <w:spacing w:after="120" w:line="300"/>
            </w:pPr>
            <w:r>
              <w:t xml:space="preserve">Sin embargo, no todos celebran el cambio. «Mi abuela veía la novela con mi madre y luego lo comentaban durante la cena. Ahora cada uno mira una serie distinta en su cuarto», lamenta Alejandra, estudiante de Guadalajara.</w:t>
            </w:r>
          </w:p>
          <w:p>
            <w:pPr>
              <w:spacing w:after="120" w:line="300"/>
            </w:pPr>
            <w:r>
              <w:t xml:space="preserve">Aun así, el género no ha muerto: las telenovelas mexicanas siguen vendiéndose a decenas de países.</w:t>
            </w:r>
          </w:p>
        </w:tc>
      </w:tr>
    </w:tbl>
    <w:p>
      <w:pPr>
        <w:spacing w:after="120"/>
      </w:pPr>
    </w:p>
    <w:p>
      <w:pPr>
        <w:keepNext/>
        <w:spacing w:after="60" w:before="280"/>
        <w:ind w:left="567" w:hanging="567"/>
      </w:pPr>
      <w:r>
        <w:rPr>
          <w:b/>
          <w:bCs/>
        </w:rPr>
        <w:t xml:space="preserve">(a)	</w:t>
      </w:r>
      <w:r>
        <w:t xml:space="preserve">¿Cómo era la historia típica de una telenovela tradicional?</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(b)	</w:t>
      </w:r>
      <w:r>
        <w:t xml:space="preserve">¿En qué se diferencian las nuevas series de las telenovelas tradicionales?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(c)	</w:t>
      </w:r>
      <w:r>
        <w:t xml:space="preserve">Según Alejandra, ¿cómo ha cambiado la manera de ver la televisión en su familia?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(d)	</w:t>
      </w:r>
      <w:r>
        <w:t xml:space="preserve">¿Qué demuestra que las telenovelas mexicanas todavía tienen éxito?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120" w:before="240"/>
        <w:jc w:val="right"/>
      </w:pPr>
      <w:r>
        <w:rPr>
          <w:b/>
          <w:bCs/>
        </w:rPr>
        <w:t xml:space="preserve">(Total for Question 7 = 6 marks)</w:t>
      </w:r>
    </w:p>
    <w:p>
      <w:pPr>
        <w:spacing w:before="120"/>
        <w:jc w:val="right"/>
      </w:pPr>
      <w:r>
        <w:rPr>
          <w:b/>
          <w:bCs/>
        </w:rPr>
        <w:t xml:space="preserve">(Total for Questions 5–7 = 14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(Q5–Q7) 4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2026-09-27T17:09:39.643Z</dcterms:created>
  <dcterms:modified xsi:type="dcterms:W3CDTF">2026-09-27T17:09:39.643Z</dcterms:modified>
</cp:coreProperties>
</file>

<file path=docProps/custom.xml><?xml version="1.0" encoding="utf-8"?>
<Properties xmlns="http://schemas.openxmlformats.org/officeDocument/2006/custom-properties" xmlns:vt="http://schemas.openxmlformats.org/officeDocument/2006/docPropsVTypes"/>
</file>