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1, Section A: Listening</w:t>
      </w:r>
    </w:p>
    <w:p>
      <w:pPr>
        <w:spacing w:after="120"/>
        <w:rPr>
          <w:b/>
          <w:bCs/>
          <w:sz w:val="32"/>
          <w:szCs w:val="32"/>
        </w:rPr>
      </w:pPr>
      <w:r>
        <w:rPr>
          <w:b/>
          <w:bCs/>
          <w:sz w:val="32"/>
          <w:szCs w:val="32"/>
        </w:rPr>
        <w:t xml:space="preserve">Listening Practice 5</w:t>
      </w:r>
    </w:p>
    <w:p>
      <w:pPr>
        <w:spacing w:after="60"/>
        <w:rPr>
          <w:i/>
          <w:iCs/>
          <w:color w:val="444444"/>
          <w:sz w:val="20"/>
          <w:szCs w:val="20"/>
        </w:rPr>
      </w:pPr>
      <w:r>
        <w:rPr>
          <w:i/>
          <w:iCs/>
          <w:color w:val="444444"/>
          <w:sz w:val="20"/>
          <w:szCs w:val="20"/>
        </w:rPr>
        <w:t xml:space="preserve">Tema 1: La evolución de la sociedad española (la familia, el mundo laboral)</w:t>
      </w:r>
    </w:p>
    <w:p>
      <w:pPr>
        <w:spacing w:after="240"/>
        <w:rPr>
          <w:i/>
          <w:iCs/>
          <w:color w:val="444444"/>
          <w:sz w:val="20"/>
          <w:szCs w:val="20"/>
        </w:rPr>
      </w:pPr>
      <w:r>
        <w:rPr>
          <w:i/>
          <w:iCs/>
          <w:color w:val="444444"/>
          <w:sz w:val="20"/>
          <w:szCs w:val="20"/>
        </w:rPr>
        <w:t xml:space="preserve">Question 4 format: (a) open questions (6 marks) + (b) guided summary (6 marks)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160"/>
              <w:left w:type="dxa" w:w="250"/>
              <w:bottom w:type="dxa" w:w="160"/>
              <w:right w:type="dxa" w:w="250"/>
            </w:tcMar>
          </w:tcPr>
          <w:p>
            <w:pPr>
              <w:spacing w:after="120"/>
              <w:rPr>
                <w:b/>
                <w:bCs/>
              </w:rPr>
            </w:pPr>
            <w:r>
              <w:rPr>
                <w:b/>
                <w:bCs/>
              </w:rPr>
              <w:t xml:space="preserve">SECTION A — Listening</w:t>
            </w:r>
          </w:p>
          <w:p>
            <w:pPr>
              <w:spacing w:after="120"/>
              <w:rPr>
                <w:sz w:val="20"/>
                <w:szCs w:val="20"/>
              </w:rPr>
            </w:pPr>
            <w:r>
              <w:rPr>
                <w:sz w:val="20"/>
                <w:szCs w:val="20"/>
              </w:rPr>
              <w:t xml:space="preserve">Questions 2, 3 and 4(a) do not require full sentences and you may respond using single words or short phrases. Question 4(b) does not require full sentences and you may respond using short phrases. You may use words from the listening passages, but you must not transcribe whole sections.</w:t>
            </w:r>
          </w:p>
          <w:p>
            <w:pPr>
              <w:spacing w:after="120"/>
              <w:rPr>
                <w:sz w:val="20"/>
                <w:szCs w:val="20"/>
              </w:rPr>
            </w:pPr>
            <w:r>
              <w:rPr>
                <w:sz w:val="20"/>
                <w:szCs w:val="20"/>
              </w:rPr>
              <w:t xml:space="preserve">Recording: «Listening Practice 5 - Treintañeros en casa.mp3». The duration of each passage is approximately:</w:t>
            </w:r>
          </w:p>
          <w:p>
            <w:pPr>
              <w:spacing w:after="40"/>
              <w:ind w:left="720"/>
              <w:rPr>
                <w:sz w:val="20"/>
                <w:szCs w:val="20"/>
              </w:rPr>
            </w:pPr>
            <w:r>
              <w:rPr>
                <w:sz w:val="20"/>
                <w:szCs w:val="20"/>
              </w:rPr>
              <w:t xml:space="preserve">Passage 4(a) = 1 minute 04 seconds</w:t>
            </w:r>
          </w:p>
          <w:p>
            <w:pPr>
              <w:spacing w:after="40"/>
              <w:ind w:left="720"/>
              <w:rPr>
                <w:sz w:val="20"/>
                <w:szCs w:val="20"/>
              </w:rPr>
            </w:pPr>
            <w:r>
              <w:rPr>
                <w:sz w:val="20"/>
                <w:szCs w:val="20"/>
              </w:rPr>
              <w:t xml:space="preserve">Passage 4(b) = 1 minute 25 seconds</w:t>
            </w:r>
          </w:p>
          <w:p>
            <w:pPr>
              <w:spacing w:after="120" w:before="80"/>
              <w:rPr>
                <w:sz w:val="20"/>
                <w:szCs w:val="20"/>
              </w:rPr>
            </w:pPr>
            <w:r>
              <w:rPr>
                <w:sz w:val="20"/>
                <w:szCs w:val="20"/>
              </w:rPr>
              <w:t xml:space="preserve">Passage 4(b) starts at about 1:10 on the recording, after a short silence.</w:t>
            </w:r>
          </w:p>
          <w:p>
            <w:pPr>
              <w:spacing w:after="120"/>
              <w:rPr>
                <w:sz w:val="20"/>
                <w:szCs w:val="20"/>
              </w:rPr>
            </w:pPr>
            <w:r>
              <w:rPr>
                <w:sz w:val="20"/>
                <w:szCs w:val="20"/>
              </w:rPr>
              <w:t xml:space="preserve">You will be in charge of the recording and you may listen to the passage as often as you wish, and write your answers whenever you wish to do so. Answer in Spanish. You must not use a dictionary.</w:t>
            </w:r>
          </w:p>
          <w:p>
            <w:pPr>
              <w:spacing w:after="0"/>
              <w:rPr>
                <w:i/>
                <w:iCs/>
                <w:sz w:val="20"/>
                <w:szCs w:val="20"/>
              </w:rPr>
            </w:pPr>
            <w:r>
              <w:rPr>
                <w:i/>
                <w:iCs/>
                <w:sz w:val="20"/>
                <w:szCs w:val="20"/>
              </w:rPr>
              <w:t xml:space="preserve">Suggested time: about 20 minutes.</w:t>
            </w:r>
          </w:p>
        </w:tc>
      </w:tr>
    </w:tbl>
    <w:p>
      <w:pPr>
        <w:spacing w:after="120" w:before="360"/>
        <w:rPr>
          <w:b/>
          <w:bCs/>
          <w:sz w:val="24"/>
          <w:szCs w:val="24"/>
        </w:rPr>
      </w:pPr>
      <w:r>
        <w:rPr>
          <w:b/>
          <w:bCs/>
          <w:sz w:val="24"/>
          <w:szCs w:val="24"/>
        </w:rPr>
        <w:t xml:space="preserve">Texto 4(a) – Treintañeros en casa</w:t>
      </w:r>
    </w:p>
    <w:p>
      <w:pPr>
        <w:spacing w:after="60" w:before="280"/>
        <w:ind w:left="850" w:hanging="567"/>
      </w:pPr>
      <w:r>
        <w:rPr>
          <w:b/>
          <w:bCs/>
        </w:rPr>
        <w:t xml:space="preserve">4 (a)	</w:t>
      </w:r>
      <w:r>
        <w:rPr>
          <w:b/>
          <w:bCs/>
        </w:rPr>
        <w:t xml:space="preserve">Escucha este reportaje sobre la emancipación de los jóvenes en España. Contesta las preguntas en español.</w:t>
      </w:r>
    </w:p>
    <w:p>
      <w:pPr>
        <w:spacing w:after="60" w:before="280"/>
        <w:ind w:left="1134" w:hanging="567"/>
      </w:pPr>
      <w:r>
        <w:rPr>
          <w:b/>
          <w:bCs/>
        </w:rPr>
        <w:t xml:space="preserve">(i)	</w:t>
      </w:r>
      <w:r>
        <w:rPr>
          <w:b w:val="false"/>
          <w:bCs w:val="false"/>
        </w:rPr>
        <w:t xml:space="preserve">¿Cómo ha cambiado el número de jóvenes de 25 a 29 años que viven con sus padres?</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after="60" w:before="280"/>
        <w:ind w:left="1134" w:hanging="567"/>
      </w:pPr>
      <w:r>
        <w:rPr>
          <w:b/>
          <w:bCs/>
        </w:rPr>
        <w:t xml:space="preserve">(ii)	</w:t>
      </w:r>
      <w:r>
        <w:rPr>
          <w:b w:val="false"/>
          <w:bCs w:val="false"/>
        </w:rPr>
        <w:t xml:space="preserve">¿Por qué se menciona el 70 %?</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1134" w:hanging="567"/>
      </w:pPr>
      <w:r>
        <w:rPr>
          <w:b/>
          <w:bCs/>
        </w:rPr>
        <w:t xml:space="preserve">(iii)	</w:t>
      </w:r>
      <w:r>
        <w:rPr>
          <w:b w:val="false"/>
          <w:bCs w:val="false"/>
        </w:rPr>
        <w:t xml:space="preserve">Aparte del precio de la vivienda, ¿por qué es difícil para los jóvenes independizarse?</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1134" w:hanging="567"/>
      </w:pPr>
      <w:r>
        <w:rPr>
          <w:b/>
          <w:bCs/>
        </w:rPr>
        <w:t xml:space="preserve">(iv)	</w:t>
      </w:r>
      <w:r>
        <w:rPr>
          <w:b w:val="false"/>
          <w:bCs w:val="false"/>
        </w:rPr>
        <w:t xml:space="preserve">¿Por qué preocupa esta situación? Da dos ideas.</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160"/>
              <w:left w:type="dxa" w:w="250"/>
              <w:bottom w:type="dxa" w:w="160"/>
              <w:right w:type="dxa" w:w="250"/>
            </w:tcMar>
          </w:tcPr>
          <w:p>
            <w:pPr>
              <w:spacing w:after="0"/>
              <w:rPr>
                <w:b/>
                <w:bCs/>
              </w:rPr>
            </w:pPr>
            <w:r>
              <w:rPr>
                <w:b/>
                <w:bCs/>
              </w:rPr>
              <w:t xml:space="preserve">Resume la siguiente conversación. Las expresiones cortas son válidas. Menciona tres detalles para la pregunta 4(b)(i) y tres detalles para la pregunta 4(b)(ii).</w:t>
            </w:r>
          </w:p>
        </w:tc>
      </w:tr>
    </w:tbl>
    <w:p>
      <w:pPr>
        <w:spacing w:after="120" w:before="360"/>
        <w:rPr>
          <w:b/>
          <w:bCs/>
          <w:sz w:val="24"/>
          <w:szCs w:val="24"/>
        </w:rPr>
      </w:pPr>
      <w:r>
        <w:rPr>
          <w:b/>
          <w:bCs/>
          <w:sz w:val="24"/>
          <w:szCs w:val="24"/>
        </w:rPr>
        <w:t xml:space="preserve">Texto 4(b) – Treintañeros en casa</w:t>
      </w:r>
    </w:p>
    <w:p>
      <w:pPr>
        <w:spacing w:after="60" w:before="280"/>
        <w:ind w:left="850" w:hanging="567"/>
      </w:pPr>
      <w:r>
        <w:rPr>
          <w:b/>
          <w:bCs/>
        </w:rPr>
        <w:t xml:space="preserve">(b)	</w:t>
      </w:r>
      <w:r>
        <w:rPr>
          <w:b/>
          <w:bCs/>
        </w:rPr>
        <w:t xml:space="preserve">Escucha la conversación con una joven y un sociólogo. Responde en español.</w:t>
      </w:r>
    </w:p>
    <w:p>
      <w:pPr>
        <w:spacing w:after="60" w:before="280"/>
        <w:ind w:left="1134" w:hanging="567"/>
      </w:pPr>
      <w:r>
        <w:rPr>
          <w:b/>
          <w:bCs/>
        </w:rPr>
        <w:t xml:space="preserve">(i)	</w:t>
      </w:r>
      <w:r>
        <w:rPr>
          <w:b w:val="false"/>
          <w:bCs w:val="false"/>
        </w:rPr>
        <w:t xml:space="preserve">Resume lo que dice Nerea sobre:</w:t>
      </w:r>
    </w:p>
    <w:p>
      <w:pPr>
        <w:spacing w:after="60" w:before="60"/>
        <w:ind w:left="1418" w:hanging="284"/>
      </w:pPr>
      <w:r>
        <w:t xml:space="preserve">•	la convivencia con su familia</w:t>
      </w:r>
      <w:r>
        <w:rPr>
          <w:b/>
          <w:bCs/>
        </w:rPr>
        <w:ptab w:alignment="right" w:relativeTo="margin" w:leader="none"/>
        <w:t xml:space="preserve">(1)</w:t>
      </w:r>
    </w:p>
    <w:p>
      <w:pPr>
        <w:spacing w:after="60" w:before="60"/>
        <w:ind w:left="1418" w:hanging="284"/>
      </w:pPr>
      <w:r>
        <w:t xml:space="preserve">•	lo que le resulta difícil</w:t>
      </w:r>
      <w:r>
        <w:rPr>
          <w:b/>
          <w:bCs/>
        </w:rPr>
        <w:ptab w:alignment="right" w:relativeTo="margin" w:leader="none"/>
        <w:t xml:space="preserve">(1)</w:t>
      </w:r>
    </w:p>
    <w:p>
      <w:pPr>
        <w:spacing w:after="60" w:before="60"/>
        <w:ind w:left="1418" w:hanging="284"/>
      </w:pPr>
      <w:r>
        <w:t xml:space="preserve">•	sus planes para el futuro</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after="60" w:before="280"/>
        <w:ind w:left="1134" w:hanging="567"/>
      </w:pPr>
      <w:r>
        <w:rPr>
          <w:b/>
          <w:bCs/>
        </w:rPr>
        <w:t xml:space="preserve">(ii)	</w:t>
      </w:r>
      <w:r>
        <w:rPr>
          <w:b w:val="false"/>
          <w:bCs w:val="false"/>
        </w:rPr>
        <w:t xml:space="preserve">Resume lo que dice Julián sobre:</w:t>
      </w:r>
    </w:p>
    <w:p>
      <w:pPr>
        <w:spacing w:after="60" w:before="60"/>
        <w:ind w:left="1418" w:hanging="284"/>
      </w:pPr>
      <w:r>
        <w:t xml:space="preserve">•	la comparación con otros países</w:t>
      </w:r>
      <w:r>
        <w:rPr>
          <w:b/>
          <w:bCs/>
        </w:rPr>
        <w:ptab w:alignment="right" w:relativeTo="margin" w:leader="none"/>
        <w:t xml:space="preserve">(1)</w:t>
      </w:r>
    </w:p>
    <w:p>
      <w:pPr>
        <w:spacing w:after="60" w:before="60"/>
        <w:ind w:left="1418" w:hanging="284"/>
      </w:pPr>
      <w:r>
        <w:t xml:space="preserve">•	el papel de la familia</w:t>
      </w:r>
      <w:r>
        <w:rPr>
          <w:b/>
          <w:bCs/>
        </w:rPr>
        <w:ptab w:alignment="right" w:relativeTo="margin" w:leader="none"/>
        <w:t xml:space="preserve">(1)</w:t>
      </w:r>
    </w:p>
    <w:p>
      <w:pPr>
        <w:spacing w:after="60" w:before="60"/>
        <w:ind w:left="1418" w:hanging="284"/>
      </w:pPr>
      <w:r>
        <w:t xml:space="preserve">•	su propuesta</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before="360"/>
        <w:jc w:val="right"/>
      </w:pPr>
      <w:r>
        <w:rPr>
          <w:b/>
          <w:bCs/>
        </w:rPr>
        <w:t xml:space="preserve">(Total for Question 4 = 12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Listening Practice 5 — página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2026-09-27T17:09:05.137Z</dcterms:created>
  <dcterms:modified xsi:type="dcterms:W3CDTF">2026-09-27T17:09:05.137Z</dcterms:modified>
</cp:coreProperties>
</file>

<file path=docProps/custom.xml><?xml version="1.0" encoding="utf-8"?>
<Properties xmlns="http://schemas.openxmlformats.org/officeDocument/2006/custom-properties" xmlns:vt="http://schemas.openxmlformats.org/officeDocument/2006/docPropsVTypes"/>
</file>