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1, Section A: Listening</w:t>
      </w:r>
    </w:p>
    <w:p>
      <w:pPr>
        <w:spacing w:after="120"/>
        <w:rPr>
          <w:b/>
          <w:bCs/>
          <w:sz w:val="32"/>
          <w:szCs w:val="32"/>
        </w:rPr>
      </w:pPr>
      <w:r>
        <w:rPr>
          <w:b/>
          <w:bCs/>
          <w:sz w:val="32"/>
          <w:szCs w:val="32"/>
        </w:rPr>
        <w:t xml:space="preserve">Listening Practice 3</w:t>
      </w:r>
    </w:p>
    <w:p>
      <w:pPr>
        <w:spacing w:after="60"/>
        <w:rPr>
          <w:i/>
          <w:iCs/>
          <w:color w:val="444444"/>
          <w:sz w:val="20"/>
          <w:szCs w:val="20"/>
        </w:rPr>
      </w:pPr>
      <w:r>
        <w:rPr>
          <w:i/>
          <w:iCs/>
          <w:color w:val="444444"/>
          <w:sz w:val="20"/>
          <w:szCs w:val="20"/>
        </w:rPr>
        <w:t xml:space="preserve">Tema 3: La inmigración y la sociedad multicultural española (la integración)</w:t>
      </w:r>
    </w:p>
    <w:p>
      <w:pPr>
        <w:spacing w:after="240"/>
        <w:rPr>
          <w:i/>
          <w:iCs/>
          <w:color w:val="444444"/>
          <w:sz w:val="20"/>
          <w:szCs w:val="20"/>
        </w:rPr>
      </w:pPr>
      <w:r>
        <w:rPr>
          <w:i/>
          <w:iCs/>
          <w:color w:val="444444"/>
          <w:sz w:val="20"/>
          <w:szCs w:val="20"/>
        </w:rPr>
        <w:t xml:space="preserve">Question 3 format: longest recording, open questions (9 marks)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160"/>
              <w:left w:type="dxa" w:w="250"/>
              <w:bottom w:type="dxa" w:w="160"/>
              <w:right w:type="dxa" w:w="250"/>
            </w:tcMar>
          </w:tcPr>
          <w:p>
            <w:pPr>
              <w:spacing w:after="120"/>
              <w:rPr>
                <w:b/>
                <w:bCs/>
              </w:rPr>
            </w:pPr>
            <w:r>
              <w:rPr>
                <w:b/>
                <w:bCs/>
              </w:rPr>
              <w:t xml:space="preserve">SECTION A — Listening</w:t>
            </w:r>
          </w:p>
          <w:p>
            <w:pPr>
              <w:spacing w:after="120"/>
              <w:rPr>
                <w:sz w:val="20"/>
                <w:szCs w:val="20"/>
              </w:rPr>
            </w:pPr>
            <w:r>
              <w:rPr>
                <w:sz w:val="20"/>
                <w:szCs w:val="20"/>
              </w:rPr>
              <w:t xml:space="preserve">Questions 2, 3 and 4(a) do not require full sentences and you may respond using single words or short phrases. Question 4(b) does not require full sentences and you may respond using short phrases. You may use words from the listening passages, but you must not transcribe whole sections.</w:t>
            </w:r>
          </w:p>
          <w:p>
            <w:pPr>
              <w:spacing w:after="120"/>
              <w:rPr>
                <w:sz w:val="20"/>
                <w:szCs w:val="20"/>
              </w:rPr>
            </w:pPr>
            <w:r>
              <w:rPr>
                <w:sz w:val="20"/>
                <w:szCs w:val="20"/>
              </w:rPr>
              <w:t xml:space="preserve">Recording: «Listening Practice 3 - Tender puentes.mp3». The duration of the passage is approximately:</w:t>
            </w:r>
          </w:p>
          <w:p>
            <w:pPr>
              <w:spacing w:after="40"/>
              <w:ind w:left="720"/>
              <w:rPr>
                <w:sz w:val="20"/>
                <w:szCs w:val="20"/>
              </w:rPr>
            </w:pPr>
            <w:r>
              <w:rPr>
                <w:sz w:val="20"/>
                <w:szCs w:val="20"/>
              </w:rPr>
              <w:t xml:space="preserve">Passage 3 = 2 minutes 10 seconds</w:t>
            </w:r>
          </w:p>
          <w:p>
            <w:pPr>
              <w:spacing w:after="120"/>
              <w:rPr>
                <w:sz w:val="20"/>
                <w:szCs w:val="20"/>
              </w:rPr>
            </w:pPr>
            <w:r>
              <w:rPr>
                <w:sz w:val="20"/>
                <w:szCs w:val="20"/>
              </w:rPr>
              <w:t xml:space="preserve">You will be in charge of the recording and you may listen to the passage as often as you wish, and write your answers whenever you wish to do so. Answer in Spanish. You must not use a dictionary.</w:t>
            </w:r>
          </w:p>
          <w:p>
            <w:pPr>
              <w:spacing w:after="0"/>
              <w:rPr>
                <w:i/>
                <w:iCs/>
                <w:sz w:val="20"/>
                <w:szCs w:val="20"/>
              </w:rPr>
            </w:pPr>
            <w:r>
              <w:rPr>
                <w:i/>
                <w:iCs/>
                <w:sz w:val="20"/>
                <w:szCs w:val="20"/>
              </w:rPr>
              <w:t xml:space="preserve">Suggested time: about 15 minutes.</w:t>
            </w:r>
          </w:p>
        </w:tc>
      </w:tr>
    </w:tbl>
    <w:p>
      <w:pPr>
        <w:spacing w:after="120" w:before="360"/>
        <w:rPr>
          <w:b/>
          <w:bCs/>
          <w:sz w:val="24"/>
          <w:szCs w:val="24"/>
        </w:rPr>
      </w:pPr>
      <w:r>
        <w:rPr>
          <w:b/>
          <w:bCs/>
          <w:sz w:val="24"/>
          <w:szCs w:val="24"/>
        </w:rPr>
        <w:t xml:space="preserve">Texto 3 – Tender puentes</w:t>
      </w:r>
    </w:p>
    <w:p>
      <w:pPr>
        <w:spacing w:after="60" w:before="280"/>
        <w:ind w:left="850" w:hanging="567"/>
      </w:pPr>
      <w:r>
        <w:rPr>
          <w:b/>
          <w:bCs/>
        </w:rPr>
        <w:t xml:space="preserve">3	</w:t>
      </w:r>
      <w:r>
        <w:rPr>
          <w:b/>
          <w:bCs/>
        </w:rPr>
        <w:t xml:space="preserve">Escucha esta entrevista con Lucía Herrera, mediadora intercultural en un centro de salud. Contesta las preguntas en español.</w:t>
      </w:r>
    </w:p>
    <w:p>
      <w:pPr>
        <w:spacing w:after="60" w:before="280"/>
        <w:ind w:left="1134" w:hanging="567"/>
      </w:pPr>
      <w:r>
        <w:rPr>
          <w:b/>
          <w:bCs/>
        </w:rPr>
        <w:t xml:space="preserve">(a)	</w:t>
      </w:r>
      <w:r>
        <w:rPr>
          <w:b w:val="false"/>
          <w:bCs w:val="false"/>
        </w:rPr>
        <w:t xml:space="preserve">¿Por qué no pudo Lucía trabajar de enfermera al llegar a España?</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1134" w:hanging="567"/>
      </w:pPr>
      <w:r>
        <w:rPr>
          <w:b/>
          <w:bCs/>
        </w:rPr>
        <w:t xml:space="preserve">(b)	</w:t>
      </w:r>
      <w:r>
        <w:rPr>
          <w:b w:val="false"/>
          <w:bCs w:val="false"/>
        </w:rPr>
        <w:t xml:space="preserve">¿Cómo se ganaba la vida mientras tanto? Da dos ideas.</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after="60" w:before="280"/>
        <w:ind w:left="1134" w:hanging="567"/>
      </w:pPr>
      <w:r>
        <w:rPr>
          <w:b/>
          <w:bCs/>
        </w:rPr>
        <w:t xml:space="preserve">(c)	</w:t>
      </w:r>
      <w:r>
        <w:rPr>
          <w:b w:val="false"/>
          <w:bCs w:val="false"/>
        </w:rPr>
        <w:t xml:space="preserve">¿Por qué era difícil hablar con su familia?</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1134" w:hanging="567"/>
      </w:pPr>
      <w:r>
        <w:rPr>
          <w:b/>
          <w:bCs/>
        </w:rPr>
        <w:t xml:space="preserve">(d)	</w:t>
      </w:r>
      <w:r>
        <w:rPr>
          <w:b w:val="false"/>
          <w:bCs w:val="false"/>
        </w:rPr>
        <w:t xml:space="preserve">¿Quién animó a Lucía a hacerse mediadora? Y ¿cómo se formó?</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after="60" w:before="280"/>
        <w:ind w:left="1134" w:hanging="567"/>
      </w:pPr>
      <w:r>
        <w:rPr>
          <w:b/>
          <w:bCs/>
        </w:rPr>
        <w:t xml:space="preserve">(e)	</w:t>
      </w:r>
      <w:r>
        <w:rPr>
          <w:b w:val="false"/>
          <w:bCs w:val="false"/>
        </w:rPr>
        <w:t xml:space="preserve">Aparte de explicar las normas a los pacientes, ¿qué hace Lucía en su trabajo?</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1134" w:hanging="567"/>
      </w:pPr>
      <w:r>
        <w:rPr>
          <w:b/>
          <w:bCs/>
        </w:rPr>
        <w:t xml:space="preserve">(f)	</w:t>
      </w:r>
      <w:r>
        <w:rPr>
          <w:b w:val="false"/>
          <w:bCs w:val="false"/>
        </w:rPr>
        <w:t xml:space="preserve">Según Lucía, ¿por qué la mediación no es un lujo?</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1134" w:hanging="567"/>
      </w:pPr>
      <w:r>
        <w:rPr>
          <w:b/>
          <w:bCs/>
        </w:rPr>
        <w:t xml:space="preserve">(g)	</w:t>
      </w:r>
      <w:r>
        <w:rPr>
          <w:b w:val="false"/>
          <w:bCs w:val="false"/>
        </w:rPr>
        <w:t xml:space="preserve">¿Por qué se menciona la cifra 60?</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before="360"/>
        <w:jc w:val="right"/>
      </w:pPr>
      <w:r>
        <w:rPr>
          <w:b/>
          <w:bCs/>
        </w:rPr>
        <w:t xml:space="preserve">(Total for Question 3 = 9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Listening Practice 3 — página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2026-09-27T17:09:05.127Z</dcterms:created>
  <dcterms:modified xsi:type="dcterms:W3CDTF">2026-09-27T17:09:05.127Z</dcterms:modified>
</cp:coreProperties>
</file>

<file path=docProps/custom.xml><?xml version="1.0" encoding="utf-8"?>
<Properties xmlns="http://schemas.openxmlformats.org/officeDocument/2006/custom-properties" xmlns:vt="http://schemas.openxmlformats.org/officeDocument/2006/docPropsVTypes"/>
</file>